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FC" w:rsidRDefault="00A122FC">
      <w:pPr>
        <w:autoSpaceDE w:val="0"/>
        <w:autoSpaceDN w:val="0"/>
        <w:spacing w:after="78" w:line="220" w:lineRule="exact"/>
      </w:pPr>
    </w:p>
    <w:p w:rsidR="00A122FC" w:rsidRPr="009B3399" w:rsidRDefault="00376403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9B3399">
        <w:rPr>
          <w:rFonts w:ascii="Times New Roman" w:eastAsia="Times New Roman" w:hAnsi="Times New Roman"/>
          <w:b/>
          <w:color w:val="000000"/>
          <w:lang w:val="ru-RU"/>
        </w:rPr>
        <w:t>МИНИ</w:t>
      </w:r>
      <w:r w:rsidR="009B3399" w:rsidRPr="009B3399">
        <w:rPr>
          <w:rFonts w:ascii="Times New Roman" w:eastAsia="Times New Roman" w:hAnsi="Times New Roman"/>
          <w:b/>
          <w:color w:val="000000"/>
          <w:lang w:val="ru-RU"/>
        </w:rPr>
        <w:t xml:space="preserve">СТЕРСТВО ПРОСВЕЩЕНИЯ РОССИЙСКОЙ </w:t>
      </w:r>
      <w:r w:rsidRPr="009B3399">
        <w:rPr>
          <w:rFonts w:ascii="Times New Roman" w:eastAsia="Times New Roman" w:hAnsi="Times New Roman"/>
          <w:b/>
          <w:color w:val="000000"/>
          <w:lang w:val="ru-RU"/>
        </w:rPr>
        <w:t>ФЕДЕРАЦИИ</w:t>
      </w:r>
    </w:p>
    <w:p w:rsidR="00A122FC" w:rsidRDefault="00A122FC">
      <w:pPr>
        <w:autoSpaceDE w:val="0"/>
        <w:autoSpaceDN w:val="0"/>
        <w:spacing w:before="672" w:after="1376" w:line="230" w:lineRule="auto"/>
        <w:ind w:right="3958"/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2"/>
        <w:gridCol w:w="3320"/>
        <w:gridCol w:w="3500"/>
      </w:tblGrid>
      <w:tr w:rsidR="00A122FC">
        <w:trPr>
          <w:trHeight w:hRule="exact" w:val="276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5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50" w:after="0" w:line="230" w:lineRule="auto"/>
              <w:ind w:left="2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50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A122FC">
        <w:trPr>
          <w:trHeight w:hRule="exact" w:val="202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after="0" w:line="230" w:lineRule="auto"/>
              <w:ind w:left="2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A122FC">
        <w:trPr>
          <w:trHeight w:hRule="exact" w:val="4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A122FC" w:rsidRPr="00C07781" w:rsidRDefault="00C07781">
            <w:pPr>
              <w:autoSpaceDE w:val="0"/>
              <w:autoSpaceDN w:val="0"/>
              <w:spacing w:before="174" w:after="0" w:line="230" w:lineRule="auto"/>
              <w:ind w:left="21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Курмамбаева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А.А.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A122FC" w:rsidRDefault="00C07781">
            <w:pPr>
              <w:autoSpaceDE w:val="0"/>
              <w:autoSpaceDN w:val="0"/>
              <w:spacing w:before="174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Мантиков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И.Б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376403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.</w:t>
            </w:r>
            <w:proofErr w:type="gramEnd"/>
          </w:p>
        </w:tc>
      </w:tr>
      <w:tr w:rsidR="00A122FC">
        <w:trPr>
          <w:trHeight w:hRule="exact" w:val="4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A122FC" w:rsidRDefault="00C07781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376403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.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202" w:after="0" w:line="230" w:lineRule="auto"/>
              <w:ind w:left="2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 1</w:t>
            </w:r>
          </w:p>
        </w:tc>
        <w:tc>
          <w:tcPr>
            <w:tcW w:w="3500" w:type="dxa"/>
            <w:vMerge w:val="restart"/>
            <w:tcMar>
              <w:left w:w="0" w:type="dxa"/>
              <w:right w:w="0" w:type="dxa"/>
            </w:tcMar>
          </w:tcPr>
          <w:p w:rsidR="00A122FC" w:rsidRPr="00C07781" w:rsidRDefault="00C07781">
            <w:pPr>
              <w:autoSpaceDE w:val="0"/>
              <w:autoSpaceDN w:val="0"/>
              <w:spacing w:before="202" w:after="0" w:line="230" w:lineRule="auto"/>
              <w:ind w:left="41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</w:tr>
      <w:tr w:rsidR="00A122FC">
        <w:trPr>
          <w:trHeight w:hRule="exact" w:val="118"/>
        </w:trPr>
        <w:tc>
          <w:tcPr>
            <w:tcW w:w="3302" w:type="dxa"/>
            <w:vMerge w:val="restart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46" w:type="dxa"/>
            <w:vMerge/>
          </w:tcPr>
          <w:p w:rsidR="00A122FC" w:rsidRDefault="00A122FC"/>
        </w:tc>
        <w:tc>
          <w:tcPr>
            <w:tcW w:w="3446" w:type="dxa"/>
            <w:vMerge/>
          </w:tcPr>
          <w:p w:rsidR="00A122FC" w:rsidRDefault="00A122FC"/>
        </w:tc>
      </w:tr>
      <w:tr w:rsidR="00A122FC">
        <w:trPr>
          <w:trHeight w:hRule="exact" w:val="202"/>
        </w:trPr>
        <w:tc>
          <w:tcPr>
            <w:tcW w:w="3446" w:type="dxa"/>
            <w:vMerge/>
          </w:tcPr>
          <w:p w:rsidR="00A122FC" w:rsidRDefault="00A122FC"/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A122FC" w:rsidRDefault="00C07781">
            <w:pPr>
              <w:autoSpaceDE w:val="0"/>
              <w:autoSpaceDN w:val="0"/>
              <w:spacing w:before="92" w:after="0" w:line="230" w:lineRule="auto"/>
              <w:ind w:left="2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08  202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="00376403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500" w:type="dxa"/>
            <w:vMerge w:val="restart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2"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"29" 08</w:t>
            </w:r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</w:t>
            </w:r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  <w:tr w:rsidR="00A122FC">
        <w:trPr>
          <w:trHeight w:hRule="exact" w:val="38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</w:t>
            </w:r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т</w:t>
            </w:r>
            <w:proofErr w:type="spellEnd"/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</w:t>
            </w:r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08</w:t>
            </w:r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</w:t>
            </w:r>
            <w:r w:rsidR="00C07781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46" w:type="dxa"/>
            <w:vMerge/>
          </w:tcPr>
          <w:p w:rsidR="00A122FC" w:rsidRDefault="00A122FC"/>
        </w:tc>
        <w:tc>
          <w:tcPr>
            <w:tcW w:w="3446" w:type="dxa"/>
            <w:vMerge/>
          </w:tcPr>
          <w:p w:rsidR="00A122FC" w:rsidRDefault="00A122FC"/>
        </w:tc>
      </w:tr>
    </w:tbl>
    <w:p w:rsidR="00A122FC" w:rsidRDefault="00376403">
      <w:pPr>
        <w:autoSpaceDE w:val="0"/>
        <w:autoSpaceDN w:val="0"/>
        <w:spacing w:before="978" w:after="0" w:line="262" w:lineRule="auto"/>
        <w:ind w:left="374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2335687)</w:t>
      </w:r>
    </w:p>
    <w:p w:rsidR="00A122FC" w:rsidRPr="00413B85" w:rsidRDefault="00376403">
      <w:pPr>
        <w:autoSpaceDE w:val="0"/>
        <w:autoSpaceDN w:val="0"/>
        <w:spacing w:before="166" w:after="0" w:line="262" w:lineRule="auto"/>
        <w:ind w:left="3456" w:right="3168"/>
        <w:jc w:val="center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:rsidR="00A122FC" w:rsidRPr="00413B85" w:rsidRDefault="00376403">
      <w:pPr>
        <w:autoSpaceDE w:val="0"/>
        <w:autoSpaceDN w:val="0"/>
        <w:spacing w:before="670" w:after="0" w:line="262" w:lineRule="auto"/>
        <w:ind w:left="3024" w:right="2736"/>
        <w:jc w:val="center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для 6 класса основного общего образования </w:t>
      </w:r>
      <w:r w:rsidRPr="00413B85">
        <w:rPr>
          <w:lang w:val="ru-RU"/>
        </w:rPr>
        <w:br/>
      </w:r>
      <w:r w:rsidR="00C07781">
        <w:rPr>
          <w:rFonts w:ascii="Times New Roman" w:eastAsia="Times New Roman" w:hAnsi="Times New Roman"/>
          <w:color w:val="000000"/>
          <w:sz w:val="24"/>
          <w:lang w:val="ru-RU"/>
        </w:rPr>
        <w:t>на 2023-2024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A122FC" w:rsidRPr="009B3399" w:rsidRDefault="009B3399" w:rsidP="009B3399">
      <w:pPr>
        <w:autoSpaceDE w:val="0"/>
        <w:autoSpaceDN w:val="0"/>
        <w:spacing w:before="2112" w:after="0" w:line="262" w:lineRule="auto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9B3399">
        <w:rPr>
          <w:sz w:val="24"/>
          <w:szCs w:val="24"/>
          <w:lang w:val="ru-RU"/>
        </w:rPr>
        <w:t>Учитель ин</w:t>
      </w:r>
      <w:proofErr w:type="gramStart"/>
      <w:r w:rsidRPr="009B3399">
        <w:rPr>
          <w:sz w:val="24"/>
          <w:szCs w:val="24"/>
          <w:lang w:val="ru-RU"/>
        </w:rPr>
        <w:t>.</w:t>
      </w:r>
      <w:proofErr w:type="spellStart"/>
      <w:r w:rsidRPr="009B3399">
        <w:rPr>
          <w:sz w:val="24"/>
          <w:szCs w:val="24"/>
          <w:lang w:val="ru-RU"/>
        </w:rPr>
        <w:t>я</w:t>
      </w:r>
      <w:proofErr w:type="gramEnd"/>
      <w:r w:rsidRPr="009B3399">
        <w:rPr>
          <w:sz w:val="24"/>
          <w:szCs w:val="24"/>
          <w:lang w:val="ru-RU"/>
        </w:rPr>
        <w:t>з</w:t>
      </w:r>
      <w:proofErr w:type="spellEnd"/>
      <w:r w:rsidRPr="009B3399">
        <w:rPr>
          <w:sz w:val="24"/>
          <w:szCs w:val="24"/>
          <w:lang w:val="ru-RU"/>
        </w:rPr>
        <w:t>.:</w:t>
      </w:r>
      <w:proofErr w:type="spellStart"/>
      <w:r w:rsidRPr="009B3399">
        <w:rPr>
          <w:sz w:val="24"/>
          <w:szCs w:val="24"/>
          <w:lang w:val="ru-RU"/>
        </w:rPr>
        <w:t>Аджибаева</w:t>
      </w:r>
      <w:proofErr w:type="spellEnd"/>
      <w:r w:rsidRPr="009B3399">
        <w:rPr>
          <w:sz w:val="24"/>
          <w:szCs w:val="24"/>
          <w:lang w:val="ru-RU"/>
        </w:rPr>
        <w:t xml:space="preserve"> О.Ю.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216" w:line="220" w:lineRule="exact"/>
        <w:rPr>
          <w:lang w:val="ru-RU"/>
        </w:rPr>
      </w:pPr>
    </w:p>
    <w:p w:rsidR="00A122FC" w:rsidRPr="00413B85" w:rsidRDefault="00376403">
      <w:pPr>
        <w:autoSpaceDE w:val="0"/>
        <w:autoSpaceDN w:val="0"/>
        <w:spacing w:after="0" w:line="230" w:lineRule="auto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122FC" w:rsidRPr="00413B85" w:rsidRDefault="00376403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английскому языку для обучающихся 6 классов составлена на основе</w:t>
      </w:r>
      <w:r w:rsidR="00C0778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в Универсальном кодификаторе по иностранному (английскому) языку, а также на основе характеристики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A122FC" w:rsidRPr="00C07781" w:rsidRDefault="00376403">
      <w:pPr>
        <w:autoSpaceDE w:val="0"/>
        <w:autoSpaceDN w:val="0"/>
        <w:spacing w:before="264" w:after="0" w:line="262" w:lineRule="auto"/>
        <w:rPr>
          <w:lang w:val="ru-RU"/>
        </w:rPr>
      </w:pPr>
      <w:r w:rsidRPr="00C07781">
        <w:rPr>
          <w:rFonts w:ascii="Times New Roman" w:eastAsia="Times New Roman" w:hAnsi="Times New Roman"/>
          <w:b/>
          <w:color w:val="000000"/>
          <w:lang w:val="ru-RU"/>
        </w:rPr>
        <w:t>ОБЩАЯ ХАРАКТЕРИСТИКА УЧЕБНОГО ПРЕДМЕТА «ИНОСТРАННЫЙ (АНГЛИЙСКИЙ) ЯЗЫК »</w:t>
      </w:r>
    </w:p>
    <w:p w:rsidR="00A122FC" w:rsidRPr="00413B85" w:rsidRDefault="00376403">
      <w:pPr>
        <w:autoSpaceDE w:val="0"/>
        <w:autoSpaceDN w:val="0"/>
        <w:spacing w:before="166" w:after="0" w:line="286" w:lineRule="auto"/>
        <w:ind w:right="288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естественно-научных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других наук и становится важной составляющей базы для общего и специального образования.</w:t>
      </w:r>
    </w:p>
    <w:p w:rsidR="00A122FC" w:rsidRPr="00413B85" w:rsidRDefault="00376403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A122FC" w:rsidRPr="00413B85" w:rsidRDefault="00376403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A122FC" w:rsidRPr="00413B85" w:rsidRDefault="00376403">
      <w:pPr>
        <w:autoSpaceDE w:val="0"/>
        <w:autoSpaceDN w:val="0"/>
        <w:spacing w:before="190" w:after="0" w:line="281" w:lineRule="auto"/>
        <w:ind w:right="288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языками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постглобализации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A122FC" w:rsidRPr="00413B85" w:rsidRDefault="00376403">
      <w:pPr>
        <w:autoSpaceDE w:val="0"/>
        <w:autoSpaceDN w:val="0"/>
        <w:spacing w:before="262" w:after="0" w:line="230" w:lineRule="auto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ЯЗЫК»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  <w:proofErr w:type="gramEnd"/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6" w:line="220" w:lineRule="exact"/>
        <w:rPr>
          <w:lang w:val="ru-RU"/>
        </w:rPr>
      </w:pPr>
    </w:p>
    <w:p w:rsidR="00A122FC" w:rsidRPr="00413B85" w:rsidRDefault="00376403">
      <w:pPr>
        <w:autoSpaceDE w:val="0"/>
        <w:autoSpaceDN w:val="0"/>
        <w:spacing w:after="0" w:line="281" w:lineRule="auto"/>
        <w:ind w:right="432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воплощаются в личностных,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общеучебных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ств гр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ажданина, патриота; развития национального самосознания, стремления к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, чтении, письме);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освоение знаний о языковых явлениях изучаемого языка, разных способах выражения мысли в родном и иностранном языках;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proofErr w:type="gramEnd"/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дств пр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и получении и передаче информации.</w:t>
      </w:r>
    </w:p>
    <w:p w:rsidR="00A122FC" w:rsidRPr="00413B85" w:rsidRDefault="00376403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A122FC" w:rsidRPr="00413B85" w:rsidRDefault="00376403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признаются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компетентностный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, системно-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межкультурный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A122FC" w:rsidRPr="00413B85" w:rsidRDefault="00376403">
      <w:pPr>
        <w:autoSpaceDE w:val="0"/>
        <w:autoSpaceDN w:val="0"/>
        <w:spacing w:before="264" w:after="0" w:line="262" w:lineRule="auto"/>
        <w:ind w:right="4176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</w:t>
      </w:r>
      <w:proofErr w:type="gramStart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«И</w:t>
      </w:r>
      <w:proofErr w:type="gramEnd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НОСТРАННЫЙ (АНГЛИЙСКИЙ) ЯЗЫК»</w:t>
      </w:r>
    </w:p>
    <w:p w:rsidR="00A122FC" w:rsidRPr="00413B85" w:rsidRDefault="00376403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6 классе отведено 102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часа, по 3 часа в неделю.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78" w:line="220" w:lineRule="exact"/>
        <w:rPr>
          <w:lang w:val="ru-RU"/>
        </w:rPr>
      </w:pPr>
    </w:p>
    <w:p w:rsidR="00A122FC" w:rsidRPr="00413B85" w:rsidRDefault="00376403">
      <w:pPr>
        <w:autoSpaceDE w:val="0"/>
        <w:autoSpaceDN w:val="0"/>
        <w:spacing w:after="0" w:line="230" w:lineRule="auto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122FC" w:rsidRPr="00413B85" w:rsidRDefault="0037640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Взаимоотношения в семье и с друзьями. Семейные праздники. Внешность и характер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человека/литературного персонажа. Досуг и увлечения/хобби современного подростка (чтение, кино, театр, спорт).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фитнес, сбалансированное питание.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2" w:after="0" w:line="262" w:lineRule="auto"/>
        <w:ind w:right="720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Переписка с зарубежными сверстниками. Каникулы в различное время года. Виды отдыха.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Путешествия по России и зарубежным странам.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:rsidR="00A122FC" w:rsidRPr="00413B85" w:rsidRDefault="00376403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Их географическое положение, столицы, население; официальные  языки, достопримечательности, культурные особенности (национальные праздники, традиции, обычаи).</w:t>
      </w:r>
      <w:proofErr w:type="gramEnd"/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поэты, учёные.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диалогической речи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а именно умений вести: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 этикетного характера: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 — побуждение к действию: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обращаться с просьбой, вежливо соглашаться/не соглашаться выполнить просьбу;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приглашать собеседника к совместной деятельности, вежливо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соглашаться/не соглашаться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предложение собеседника, объясняя причину своего решения;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расспрос: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A122FC" w:rsidRPr="00413B85" w:rsidRDefault="00376403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Вышеперечисленные умения диалогической речи развиваются в стандартных ситуациях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86" w:lineRule="auto"/>
        <w:ind w:right="864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монологической речи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повествование/сообщение;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6" w:line="220" w:lineRule="exact"/>
        <w:rPr>
          <w:lang w:val="ru-RU"/>
        </w:rPr>
      </w:pPr>
    </w:p>
    <w:p w:rsidR="00A122FC" w:rsidRPr="00413B85" w:rsidRDefault="00376403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7-8 фраз.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71" w:lineRule="auto"/>
        <w:ind w:right="1440"/>
        <w:rPr>
          <w:lang w:val="ru-RU"/>
        </w:rPr>
      </w:pPr>
      <w:r w:rsidRPr="00413B85">
        <w:rPr>
          <w:lang w:val="ru-RU"/>
        </w:rPr>
        <w:tab/>
      </w:r>
      <w:proofErr w:type="spellStart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proofErr w:type="gramStart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A122FC" w:rsidRPr="00413B85" w:rsidRDefault="00376403">
      <w:pPr>
        <w:autoSpaceDE w:val="0"/>
        <w:autoSpaceDN w:val="0"/>
        <w:spacing w:before="70" w:after="0"/>
        <w:ind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опосредованном общении: дальнейшее развитие восприятия и понимания на слух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несложных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адаптированных аутентичных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аудиотекстов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122FC" w:rsidRPr="00413B85" w:rsidRDefault="00376403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A122FC" w:rsidRPr="00413B85" w:rsidRDefault="0037640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запрашиваемой информации, предполагает умение выделять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Время звучания текста/текстов для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1,5 минуты.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122FC" w:rsidRPr="00413B85" w:rsidRDefault="00376403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A122FC" w:rsidRPr="00413B85" w:rsidRDefault="0037640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(таблиц) и понимание представленной в них информации.</w:t>
      </w:r>
    </w:p>
    <w:p w:rsidR="00A122FC" w:rsidRPr="00413B85" w:rsidRDefault="00376403">
      <w:pPr>
        <w:autoSpaceDE w:val="0"/>
        <w:autoSpaceDN w:val="0"/>
        <w:spacing w:before="72" w:after="0"/>
        <w:ind w:firstLine="180"/>
        <w:rPr>
          <w:lang w:val="ru-RU"/>
        </w:rPr>
      </w:pP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(таблица).</w:t>
      </w:r>
      <w:proofErr w:type="gramEnd"/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250-300 слов.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англоговорящих странах;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сообщать краткие сведения о себе; расспрашивать друга/подругу по переписке о его/её увлечениях;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выражать благодарность, извинение; оформлять обращение, завершающую фразу и подпись в соответствии с нормами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неофициального</w:t>
      </w:r>
      <w:proofErr w:type="gramEnd"/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86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6" w:line="220" w:lineRule="exact"/>
        <w:rPr>
          <w:lang w:val="ru-RU"/>
        </w:rPr>
      </w:pPr>
    </w:p>
    <w:p w:rsidR="00A122FC" w:rsidRPr="00413B85" w:rsidRDefault="00376403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общения, принятыми в стране/странах изучаемого языка.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Объём письма — до 70 слов;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создание небольшого письменного высказывания с опорой на образец, план, иллюстрацию. Объём письменного высказывания — до 70 слов.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A122FC" w:rsidRPr="00413B85" w:rsidRDefault="00376403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95 слов.</w:t>
      </w:r>
    </w:p>
    <w:p w:rsidR="00A122FC" w:rsidRPr="00413B85" w:rsidRDefault="00376403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звучащем и письменном тексте и употребление в устной и письменной речи различных сре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дств св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язи для обеспечения логичности и целостности высказывания.</w:t>
      </w:r>
    </w:p>
    <w:p w:rsidR="00A122FC" w:rsidRPr="00413B85" w:rsidRDefault="0037640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2" w:after="0" w:line="281" w:lineRule="auto"/>
        <w:ind w:right="864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ing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reading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 прилагательных при помощи суффиксов -</w:t>
      </w:r>
      <w:r>
        <w:rPr>
          <w:rFonts w:ascii="Times New Roman" w:eastAsia="Times New Roman" w:hAnsi="Times New Roman"/>
          <w:color w:val="000000"/>
          <w:sz w:val="24"/>
        </w:rPr>
        <w:t>al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typical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ing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amazing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r>
        <w:rPr>
          <w:rFonts w:ascii="Times New Roman" w:eastAsia="Times New Roman" w:hAnsi="Times New Roman"/>
          <w:color w:val="000000"/>
          <w:sz w:val="24"/>
        </w:rPr>
        <w:t>less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useless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ive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impressive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Интернациональные слова.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eastAsia="Times New Roman" w:hAnsi="Times New Roman"/>
          <w:color w:val="000000"/>
          <w:sz w:val="24"/>
        </w:rPr>
        <w:t>who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which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that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eastAsia="Times New Roman" w:hAnsi="Times New Roman"/>
          <w:color w:val="000000"/>
          <w:sz w:val="24"/>
        </w:rPr>
        <w:t>for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since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Предложения с конструкциями </w:t>
      </w:r>
      <w:r>
        <w:rPr>
          <w:rFonts w:ascii="Times New Roman" w:eastAsia="Times New Roman" w:hAnsi="Times New Roman"/>
          <w:color w:val="000000"/>
          <w:sz w:val="24"/>
        </w:rPr>
        <w:t>as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… </w:t>
      </w:r>
      <w:r>
        <w:rPr>
          <w:rFonts w:ascii="Times New Roman" w:eastAsia="Times New Roman" w:hAnsi="Times New Roman"/>
          <w:color w:val="000000"/>
          <w:sz w:val="24"/>
        </w:rPr>
        <w:t>as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not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so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… </w:t>
      </w:r>
      <w:r>
        <w:rPr>
          <w:rFonts w:ascii="Times New Roman" w:eastAsia="Times New Roman" w:hAnsi="Times New Roman"/>
          <w:color w:val="000000"/>
          <w:sz w:val="24"/>
        </w:rPr>
        <w:t>as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Все типы вопросительных предложений (общий, специальный, альтернативный, разделительный</w:t>
      </w:r>
      <w:proofErr w:type="gramEnd"/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86" w:right="724" w:bottom="368" w:left="666" w:header="720" w:footer="720" w:gutter="0"/>
          <w:cols w:space="720" w:equalWidth="0">
            <w:col w:w="10510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6" w:line="220" w:lineRule="exact"/>
        <w:rPr>
          <w:lang w:val="ru-RU"/>
        </w:rPr>
      </w:pPr>
    </w:p>
    <w:p w:rsidR="00A122FC" w:rsidRDefault="00376403">
      <w:pPr>
        <w:autoSpaceDE w:val="0"/>
        <w:autoSpaceDN w:val="0"/>
        <w:spacing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вопросы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>) в Present/Past Continuous Tense.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</w:t>
      </w:r>
      <w:proofErr w:type="spellStart"/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-временных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Continuous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A122FC" w:rsidRDefault="00376403">
      <w:pPr>
        <w:autoSpaceDE w:val="0"/>
        <w:autoSpaceDN w:val="0"/>
        <w:spacing w:before="70" w:after="0" w:line="262" w:lineRule="auto"/>
        <w:ind w:left="180" w:right="1440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Модальные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глаголы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эквиваленты (can/be able to, must/ have to, may, should, need). Слова, выражающие количество (little/a little, few/a few).</w:t>
      </w:r>
    </w:p>
    <w:p w:rsidR="00A122FC" w:rsidRDefault="00376403">
      <w:pPr>
        <w:autoSpaceDE w:val="0"/>
        <w:autoSpaceDN w:val="0"/>
        <w:spacing w:before="70" w:after="0" w:line="271" w:lineRule="auto"/>
        <w:ind w:right="576" w:firstLine="180"/>
      </w:pPr>
      <w:r>
        <w:rPr>
          <w:rFonts w:ascii="Times New Roman" w:eastAsia="Times New Roman" w:hAnsi="Times New Roman"/>
          <w:color w:val="000000"/>
          <w:sz w:val="24"/>
        </w:rPr>
        <w:t>Возвратные, неопределённые местоимения (some, any) и их производные (somebody, anybody; something, anything, etc.) every и производные (everybody, everything, etc.) в повествовательных (утвердительных и отрицательных) и вопросительных предложениях.</w:t>
      </w:r>
    </w:p>
    <w:p w:rsidR="00A122FC" w:rsidRPr="00413B85" w:rsidRDefault="0037640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Числительные для обозначения дат и больших чисел (100-1000).</w:t>
      </w:r>
    </w:p>
    <w:p w:rsidR="00A122FC" w:rsidRPr="00413B85" w:rsidRDefault="00376403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СОЦИОКУЛЬТУРНЫЕ ЗНАНИЯ И УМЕНИЯ</w:t>
      </w:r>
    </w:p>
    <w:p w:rsidR="00A122FC" w:rsidRPr="00413B85" w:rsidRDefault="00376403">
      <w:pPr>
        <w:autoSpaceDE w:val="0"/>
        <w:autoSpaceDN w:val="0"/>
        <w:spacing w:before="192" w:after="0" w:line="271" w:lineRule="auto"/>
        <w:ind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A122FC" w:rsidRPr="00413B85" w:rsidRDefault="0037640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A122FC" w:rsidRPr="00413B85" w:rsidRDefault="0037640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  <w:proofErr w:type="gramEnd"/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наиболее известные достопримечательности;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кратко рассказывать о выдающихся людях родной страны и страны/стран изучаемого языка (учёных, писателях, поэтах).</w:t>
      </w:r>
    </w:p>
    <w:p w:rsidR="00A122FC" w:rsidRPr="00413B85" w:rsidRDefault="00376403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КОМПЕНСАТОРНЫЕ УМЕНИЯ</w:t>
      </w:r>
    </w:p>
    <w:p w:rsidR="00A122FC" w:rsidRPr="00413B85" w:rsidRDefault="0037640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 догадки, в том числе контекстуальной.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86" w:right="678" w:bottom="1208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78" w:line="220" w:lineRule="exact"/>
        <w:rPr>
          <w:lang w:val="ru-RU"/>
        </w:rPr>
      </w:pPr>
    </w:p>
    <w:p w:rsidR="00A122FC" w:rsidRPr="00413B85" w:rsidRDefault="00376403">
      <w:pPr>
        <w:autoSpaceDE w:val="0"/>
        <w:autoSpaceDN w:val="0"/>
        <w:spacing w:after="0" w:line="230" w:lineRule="auto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английского языка в 6 классе направлено на достижение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A122FC" w:rsidRPr="00413B85" w:rsidRDefault="00376403">
      <w:pPr>
        <w:autoSpaceDE w:val="0"/>
        <w:autoSpaceDN w:val="0"/>
        <w:spacing w:before="262" w:after="0" w:line="230" w:lineRule="auto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122FC" w:rsidRPr="00413B85" w:rsidRDefault="00376403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  <w:proofErr w:type="gramEnd"/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 воспитания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78" w:line="220" w:lineRule="exact"/>
        <w:rPr>
          <w:lang w:val="ru-RU"/>
        </w:rPr>
      </w:pPr>
    </w:p>
    <w:p w:rsidR="00A122FC" w:rsidRPr="00413B85" w:rsidRDefault="00376403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98" w:right="640" w:bottom="42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6" w:line="220" w:lineRule="exact"/>
        <w:rPr>
          <w:lang w:val="ru-RU"/>
        </w:rPr>
      </w:pPr>
    </w:p>
    <w:p w:rsidR="00A122FC" w:rsidRPr="00413B85" w:rsidRDefault="00376403">
      <w:pPr>
        <w:autoSpaceDE w:val="0"/>
        <w:autoSpaceDN w:val="0"/>
        <w:spacing w:after="0" w:line="262" w:lineRule="auto"/>
        <w:ind w:right="864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</w:t>
      </w:r>
      <w:proofErr w:type="spellStart"/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обучающегосяк</w:t>
      </w:r>
      <w:proofErr w:type="spellEnd"/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изменяющимся условиям социальной и природной среды, включают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деятельности, а также в рамках социального взаимодействия с людьми из другой культурной среды;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умение анализировать и выявлять взаимосвязи природы, общества и экономики;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:rsidR="00A122FC" w:rsidRPr="00413B85" w:rsidRDefault="00376403">
      <w:pPr>
        <w:autoSpaceDE w:val="0"/>
        <w:autoSpaceDN w:val="0"/>
        <w:spacing w:before="264" w:after="0" w:line="230" w:lineRule="auto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68" w:after="0" w:line="262" w:lineRule="auto"/>
        <w:ind w:right="576"/>
        <w:rPr>
          <w:lang w:val="ru-RU"/>
        </w:rPr>
      </w:pPr>
      <w:r w:rsidRPr="00413B85">
        <w:rPr>
          <w:lang w:val="ru-RU"/>
        </w:rPr>
        <w:tab/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A122FC" w:rsidRPr="00413B85" w:rsidRDefault="0037640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6" w:lineRule="auto"/>
        <w:ind w:right="576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  базовые логические действия: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выявлять дефицит информации, данных, необходимых для решения поставленной задачи;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выявлять причинно-следственные связи при изучении явлений и процессов;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86" w:right="654" w:bottom="452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78" w:line="220" w:lineRule="exact"/>
        <w:rPr>
          <w:lang w:val="ru-RU"/>
        </w:rPr>
      </w:pPr>
    </w:p>
    <w:p w:rsidR="00A122FC" w:rsidRPr="00413B85" w:rsidRDefault="00376403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   базовые исследовательские действия: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   работа с информацией: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обучающихся.</w:t>
      </w:r>
    </w:p>
    <w:p w:rsidR="00A122FC" w:rsidRPr="00413B85" w:rsidRDefault="0037640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  общение: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и(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или) дискуссии задавать вопросы по существу обсуждаемой темы и высказывать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98" w:right="822" w:bottom="35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6" w:line="220" w:lineRule="exact"/>
        <w:rPr>
          <w:lang w:val="ru-RU"/>
        </w:rPr>
      </w:pPr>
    </w:p>
    <w:p w:rsidR="00A122FC" w:rsidRPr="00413B85" w:rsidRDefault="00376403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идеи, нацеленные на решение задачи и поддержание благожелательности общения;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  <w:proofErr w:type="gramEnd"/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   совместная деятельность: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поручения, подчиняться;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A122FC" w:rsidRPr="00413B85" w:rsidRDefault="0037640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13B8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  самоорганизация: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решение;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3" w:lineRule="auto"/>
        <w:ind w:right="576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   самоконтроль: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86" w:right="688" w:bottom="36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78" w:line="220" w:lineRule="exact"/>
        <w:rPr>
          <w:lang w:val="ru-RU"/>
        </w:rPr>
      </w:pPr>
    </w:p>
    <w:p w:rsidR="00A122FC" w:rsidRPr="00413B85" w:rsidRDefault="00376403">
      <w:pPr>
        <w:tabs>
          <w:tab w:val="left" w:pos="180"/>
        </w:tabs>
        <w:autoSpaceDE w:val="0"/>
        <w:autoSpaceDN w:val="0"/>
        <w:spacing w:after="0" w:line="271" w:lineRule="auto"/>
        <w:ind w:right="720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условиям;</w:t>
      </w:r>
    </w:p>
    <w:p w:rsidR="00A122FC" w:rsidRPr="00413B85" w:rsidRDefault="00376403">
      <w:pPr>
        <w:autoSpaceDE w:val="0"/>
        <w:autoSpaceDN w:val="0"/>
        <w:spacing w:before="190" w:after="0" w:line="281" w:lineRule="auto"/>
        <w:ind w:left="180" w:right="2016"/>
        <w:rPr>
          <w:lang w:val="ru-RU"/>
        </w:rPr>
      </w:pP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   эмоциональный интеллект: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выявлять и анализировать причины эмоций;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    принятие себя и других: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A122FC" w:rsidRPr="00413B85" w:rsidRDefault="00376403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A122FC" w:rsidRPr="00413B85" w:rsidRDefault="00376403">
      <w:pPr>
        <w:autoSpaceDE w:val="0"/>
        <w:autoSpaceDN w:val="0"/>
        <w:spacing w:before="262" w:after="0" w:line="230" w:lineRule="auto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122FC" w:rsidRPr="00413B85" w:rsidRDefault="00376403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иноязычной коммуникативной компетенции на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допороговом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метапредметной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(учебно-познавательной).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1) Владеть основными видами речевой деятельности: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(диалог этикетного характера, диалог —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7-8 фраз);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 текста с вербальными и/или зрительными опорами (объём — 7-8 фраз); кратко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результаты  выполненной проектной работы (объём — 7-8 фраз);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proofErr w:type="spellStart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воспринимать на слух и понимать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1,5 минут); </w:t>
      </w:r>
      <w:r w:rsidRPr="00413B85">
        <w:rPr>
          <w:lang w:val="ru-RU"/>
        </w:rPr>
        <w:tab/>
      </w:r>
      <w:proofErr w:type="spellStart"/>
      <w:proofErr w:type="gramStart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смысловоечтение</w:t>
      </w:r>
      <w:proofErr w:type="spellEnd"/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250-300 слов); читать про себя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несплошные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 (таблицы) и понимать представленную в них информацию;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определять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тему текста по заголовку;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заполнять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анкеты и формуляры в соответствии с нормами речевого этикета,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98" w:right="676" w:bottom="438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6" w:line="220" w:lineRule="exact"/>
        <w:rPr>
          <w:lang w:val="ru-RU"/>
        </w:rPr>
      </w:pPr>
    </w:p>
    <w:p w:rsidR="00A122FC" w:rsidRPr="00413B85" w:rsidRDefault="00376403">
      <w:pPr>
        <w:autoSpaceDE w:val="0"/>
        <w:autoSpaceDN w:val="0"/>
        <w:spacing w:after="0"/>
        <w:rPr>
          <w:lang w:val="ru-RU"/>
        </w:rPr>
      </w:pP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принятыми в стране/странах изучаемого языка, с указанием личной информации;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электронное сообщение личного характера, соблюдая речевой этикет, принятый в стране/странах изучаемого языка (объём сообщения — до 70 слов);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небольшое письменное высказывание с опорой на образец, план, ключевые слова, картинку (объём высказывания — до 70 слов);</w:t>
      </w:r>
      <w:proofErr w:type="gramEnd"/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различать на слух и адекватно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без ошибок, ведущих к сбою коммуникации,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proofErr w:type="spellStart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применятьправила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отсутствия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фразового ударения на служебных словах;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навыками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и</w:t>
      </w:r>
      <w:proofErr w:type="gramEnd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спользовать</w:t>
      </w:r>
      <w:proofErr w:type="spellEnd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оформлять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характера;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800 лексических единиц (слов, словосочетаний, речевых клише) и правильно </w:t>
      </w:r>
      <w:proofErr w:type="spellStart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употреблять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 </w:t>
      </w: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ing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прилагательные с помощью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ing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less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ive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r>
        <w:rPr>
          <w:rFonts w:ascii="Times New Roman" w:eastAsia="Times New Roman" w:hAnsi="Times New Roman"/>
          <w:color w:val="000000"/>
          <w:sz w:val="24"/>
        </w:rPr>
        <w:t>al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синонимы, антонимы и интернациональные слова;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различные средства связи для обеспечения целостности высказывания;</w:t>
      </w:r>
      <w:proofErr w:type="gramEnd"/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lang w:val="ru-RU"/>
        </w:rPr>
      </w:pPr>
      <w:r w:rsidRPr="00413B85">
        <w:rPr>
          <w:lang w:val="ru-RU"/>
        </w:rPr>
        <w:tab/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4)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 письменном и звучащем тексте и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речи: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- сложноподчинённые предложения с придаточными определительными с союзными словами </w:t>
      </w:r>
      <w:r>
        <w:rPr>
          <w:rFonts w:ascii="Times New Roman" w:eastAsia="Times New Roman" w:hAnsi="Times New Roman"/>
          <w:color w:val="000000"/>
          <w:sz w:val="24"/>
        </w:rPr>
        <w:t>who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which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that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- сложноподчинённые предложения с придаточными времени с союзами </w:t>
      </w:r>
      <w:r>
        <w:rPr>
          <w:rFonts w:ascii="Times New Roman" w:eastAsia="Times New Roman" w:hAnsi="Times New Roman"/>
          <w:color w:val="000000"/>
          <w:sz w:val="24"/>
        </w:rPr>
        <w:t>for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since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proofErr w:type="gramEnd"/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предложения с конструкциями </w:t>
      </w:r>
      <w:r>
        <w:rPr>
          <w:rFonts w:ascii="Times New Roman" w:eastAsia="Times New Roman" w:hAnsi="Times New Roman"/>
          <w:color w:val="000000"/>
          <w:sz w:val="24"/>
        </w:rPr>
        <w:t>as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… </w:t>
      </w:r>
      <w:r>
        <w:rPr>
          <w:rFonts w:ascii="Times New Roman" w:eastAsia="Times New Roman" w:hAnsi="Times New Roman"/>
          <w:color w:val="000000"/>
          <w:sz w:val="24"/>
        </w:rPr>
        <w:t>as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not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so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… </w:t>
      </w:r>
      <w:r>
        <w:rPr>
          <w:rFonts w:ascii="Times New Roman" w:eastAsia="Times New Roman" w:hAnsi="Times New Roman"/>
          <w:color w:val="000000"/>
          <w:sz w:val="24"/>
        </w:rPr>
        <w:t>as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- глаголы в 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-временных  формах  действительного  залога в изъявительном  наклонении 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</w:rPr>
        <w:t>Continuous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- все типы вопросительных предложений (общий, специальный, альтернативный, разделительный вопросы)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Continuous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- модальные глаголы и их эквиваленты (</w:t>
      </w:r>
      <w:r>
        <w:rPr>
          <w:rFonts w:ascii="Times New Roman" w:eastAsia="Times New Roman" w:hAnsi="Times New Roman"/>
          <w:color w:val="000000"/>
          <w:sz w:val="24"/>
        </w:rPr>
        <w:t>can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able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to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must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have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to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may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should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need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proofErr w:type="gramEnd"/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c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лова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, выражающие количество (</w:t>
      </w:r>
      <w:r>
        <w:rPr>
          <w:rFonts w:ascii="Times New Roman" w:eastAsia="Times New Roman" w:hAnsi="Times New Roman"/>
          <w:color w:val="000000"/>
          <w:sz w:val="24"/>
        </w:rPr>
        <w:t>little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little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few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few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- возвратные, неопределённые местоимения </w:t>
      </w:r>
      <w:r>
        <w:rPr>
          <w:rFonts w:ascii="Times New Roman" w:eastAsia="Times New Roman" w:hAnsi="Times New Roman"/>
          <w:color w:val="000000"/>
          <w:sz w:val="24"/>
        </w:rPr>
        <w:t>some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any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производные (</w:t>
      </w:r>
      <w:r>
        <w:rPr>
          <w:rFonts w:ascii="Times New Roman" w:eastAsia="Times New Roman" w:hAnsi="Times New Roman"/>
          <w:color w:val="000000"/>
          <w:sz w:val="24"/>
        </w:rPr>
        <w:t>somebody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anybody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>
        <w:rPr>
          <w:rFonts w:ascii="Times New Roman" w:eastAsia="Times New Roman" w:hAnsi="Times New Roman"/>
          <w:color w:val="000000"/>
          <w:sz w:val="24"/>
        </w:rPr>
        <w:t>something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anything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etc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.) </w:t>
      </w:r>
      <w:r>
        <w:rPr>
          <w:rFonts w:ascii="Times New Roman" w:eastAsia="Times New Roman" w:hAnsi="Times New Roman"/>
          <w:color w:val="000000"/>
          <w:sz w:val="24"/>
        </w:rPr>
        <w:t>every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производные (</w:t>
      </w:r>
      <w:r>
        <w:rPr>
          <w:rFonts w:ascii="Times New Roman" w:eastAsia="Times New Roman" w:hAnsi="Times New Roman"/>
          <w:color w:val="000000"/>
          <w:sz w:val="24"/>
        </w:rPr>
        <w:t>everybody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everything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etc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.) в повествовательных (утвердительных и отрицательных) и вопросительных предложениях;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- числительные для обозначения дат и больших чисел (100-1000);</w:t>
      </w:r>
    </w:p>
    <w:p w:rsidR="00A122FC" w:rsidRPr="00413B85" w:rsidRDefault="00376403">
      <w:pPr>
        <w:autoSpaceDE w:val="0"/>
        <w:autoSpaceDN w:val="0"/>
        <w:spacing w:before="190" w:after="0" w:line="262" w:lineRule="auto"/>
        <w:ind w:left="180" w:right="1152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отдельные социокультурные элементы речевого поведенческого этикета 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86" w:right="648" w:bottom="36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6" w:line="220" w:lineRule="exact"/>
        <w:rPr>
          <w:lang w:val="ru-RU"/>
        </w:rPr>
      </w:pPr>
    </w:p>
    <w:p w:rsidR="00A122FC" w:rsidRPr="00413B85" w:rsidRDefault="00376403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стране/странах изучаемого языка в рамках тематического содержания речи;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  <w:r w:rsidRPr="00413B85">
        <w:rPr>
          <w:lang w:val="ru-RU"/>
        </w:rPr>
        <w:br/>
      </w: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кратко представлять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Россию и страну/страны изучаемого языка;</w:t>
      </w:r>
      <w:proofErr w:type="gramEnd"/>
    </w:p>
    <w:p w:rsidR="00A122FC" w:rsidRPr="00413B85" w:rsidRDefault="00376403">
      <w:pPr>
        <w:autoSpaceDE w:val="0"/>
        <w:autoSpaceDN w:val="0"/>
        <w:spacing w:before="190" w:after="0"/>
        <w:ind w:firstLine="180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компенсаторными умениями: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чтении и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A122FC" w:rsidRPr="00413B85" w:rsidRDefault="00376403">
      <w:pPr>
        <w:autoSpaceDE w:val="0"/>
        <w:autoSpaceDN w:val="0"/>
        <w:spacing w:before="192" w:after="0" w:line="262" w:lineRule="auto"/>
        <w:jc w:val="center"/>
        <w:rPr>
          <w:lang w:val="ru-RU"/>
        </w:rPr>
      </w:pP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7)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участвовать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 несложных учебных проектах с использованием материалов на английском языке с применением ИКТ, соблюдая правила  информационной  безопасности  при  работе в сети Интернет;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8)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использовать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иноязычные словари и справочники, в том числе информационно-справочные системы в электронной форме;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62" w:lineRule="auto"/>
        <w:ind w:right="1152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9) </w:t>
      </w:r>
      <w:proofErr w:type="spellStart"/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>достигать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взаимопонимания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процессе устного и письменного общения с носителями иностранного языка, с людьми другой культуры;</w:t>
      </w:r>
    </w:p>
    <w:p w:rsidR="00A122FC" w:rsidRPr="00413B85" w:rsidRDefault="00376403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413B85">
        <w:rPr>
          <w:lang w:val="ru-RU"/>
        </w:rPr>
        <w:tab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10) </w:t>
      </w:r>
      <w:r w:rsidRPr="00413B8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сравнивать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86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4" w:line="220" w:lineRule="exact"/>
        <w:rPr>
          <w:lang w:val="ru-RU"/>
        </w:rPr>
      </w:pPr>
    </w:p>
    <w:p w:rsidR="00A122FC" w:rsidRDefault="0037640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096"/>
        <w:gridCol w:w="528"/>
        <w:gridCol w:w="1106"/>
        <w:gridCol w:w="1140"/>
        <w:gridCol w:w="864"/>
        <w:gridCol w:w="1370"/>
        <w:gridCol w:w="1452"/>
        <w:gridCol w:w="1562"/>
      </w:tblGrid>
      <w:tr w:rsidR="00A122FC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7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A122FC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</w:tr>
      <w:tr w:rsidR="00A122FC">
        <w:trPr>
          <w:trHeight w:hRule="exact" w:val="54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66" w:after="0" w:line="247" w:lineRule="auto"/>
              <w:ind w:left="72"/>
            </w:pP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Семейные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25.09.202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64" w:after="0" w:line="252" w:lineRule="auto"/>
              <w:ind w:left="72" w:right="460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Внешность и характер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человека/литературного персонажа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16.10.202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Монологическая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Досуг и увлечения/хобби современного подростка (чтение, кино, театр, спорт)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31.10.202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73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27.11.202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Покупки: одежда, обувь и продукты 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31.12.202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54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88" w:after="0" w:line="254" w:lineRule="auto"/>
              <w:ind w:left="72" w:right="43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Школа. Школьная жизнь, школьная </w:t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форма,изучаемые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 предметы, любимый предмет, правила поведения в </w:t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школе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.П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ереписка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 с зарубежными сверстниками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31.01.202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сторона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1308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70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84" w:after="0" w:line="233" w:lineRule="auto"/>
              <w:ind w:left="72"/>
            </w:pPr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отдыха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4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28.02.202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4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пунктуация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74" w:after="0" w:line="25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88" w:after="0" w:line="233" w:lineRule="auto"/>
              <w:ind w:left="72"/>
            </w:pPr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Кдимат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26.03.20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сторона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131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Жизнь в городе/сельской местности. Описание родного города/села.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C07781" w:rsidRDefault="00413B85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30.04.20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C077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Грамматическая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сторона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9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8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Родная страна и страна/страны изучаемого </w:t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языка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.И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х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 географическое положение, столицы, население; официальные </w:t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языки;достопримечательности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; культурные особенности (национальные праздники, традиции, обычаи)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21.05.202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умения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5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люди родной страны и страны/стран изучаемого языка: учёные, писатели, поэты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31.05.202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Социокультурные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умения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A122FC">
        <w:trPr>
          <w:trHeight w:hRule="exact" w:val="328"/>
        </w:trPr>
        <w:tc>
          <w:tcPr>
            <w:tcW w:w="7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5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A122FC"/>
        </w:tc>
      </w:tr>
    </w:tbl>
    <w:p w:rsidR="00A122FC" w:rsidRDefault="00A122FC">
      <w:pPr>
        <w:autoSpaceDE w:val="0"/>
        <w:autoSpaceDN w:val="0"/>
        <w:spacing w:after="0" w:line="14" w:lineRule="exact"/>
      </w:pPr>
    </w:p>
    <w:p w:rsidR="00A122FC" w:rsidRDefault="00A122FC">
      <w:pPr>
        <w:sectPr w:rsidR="00A122FC">
          <w:pgSz w:w="16840" w:h="11900"/>
          <w:pgMar w:top="282" w:right="640" w:bottom="4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122FC" w:rsidRDefault="00A122FC">
      <w:pPr>
        <w:sectPr w:rsidR="00A122FC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A122FC" w:rsidRDefault="00A122FC">
      <w:pPr>
        <w:autoSpaceDE w:val="0"/>
        <w:autoSpaceDN w:val="0"/>
        <w:spacing w:after="78" w:line="220" w:lineRule="exact"/>
      </w:pPr>
    </w:p>
    <w:p w:rsidR="00A122FC" w:rsidRDefault="0037640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92"/>
        <w:gridCol w:w="1134"/>
        <w:gridCol w:w="720"/>
        <w:gridCol w:w="1265"/>
        <w:gridCol w:w="1417"/>
        <w:gridCol w:w="2048"/>
      </w:tblGrid>
      <w:tr w:rsidR="00A122FC" w:rsidTr="009E42C6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  <w:tc>
          <w:tcPr>
            <w:tcW w:w="3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FC" w:rsidRDefault="00A122FC"/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Взаимоотношения в семье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Переписка с зарубежным сверстником. Внешность и характер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современного подростка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Взаимоотношения с друзьями.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Страны изучаемого языка и родная страна.</w:t>
            </w:r>
          </w:p>
          <w:p w:rsidR="00A122FC" w:rsidRDefault="00376403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Столицы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Великобритания. Россия.</w:t>
            </w:r>
          </w:p>
          <w:p w:rsidR="00A122FC" w:rsidRPr="00413B85" w:rsidRDefault="00376403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Географическое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положение. Столица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Входная контрольная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работа. Взаимоотношения с друзьями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/>
              <w:ind w:left="72" w:right="144"/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Страны изучаемого языка и родная страна. </w:t>
            </w:r>
            <w:r w:rsidRPr="00413B85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в семье, с друзьями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413B8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37640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A122FC" w:rsidTr="009E42C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Климат. Погода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413B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37640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 родного села. Описание комнаты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Описание родного села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Покупки. Одежда, обувь, продукты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A122FC" w:rsidRDefault="00A122FC">
      <w:pPr>
        <w:autoSpaceDE w:val="0"/>
        <w:autoSpaceDN w:val="0"/>
        <w:spacing w:after="0" w:line="14" w:lineRule="exact"/>
      </w:pPr>
    </w:p>
    <w:p w:rsidR="00A122FC" w:rsidRDefault="00A122FC">
      <w:pPr>
        <w:sectPr w:rsidR="00A122FC">
          <w:pgSz w:w="11900" w:h="16840"/>
          <w:pgMar w:top="298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Default="00A122F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92"/>
        <w:gridCol w:w="1134"/>
        <w:gridCol w:w="720"/>
        <w:gridCol w:w="1265"/>
        <w:gridCol w:w="1417"/>
        <w:gridCol w:w="2048"/>
      </w:tblGrid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Страны изучаемого языка, родная страна.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 в городе и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сельской местности.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Транспорт. Безопасность на дороге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современного подростка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 подростка.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Транспорт. Путешествие по Лондону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работа.</w:t>
            </w:r>
          </w:p>
          <w:p w:rsidR="00A122FC" w:rsidRPr="00413B85" w:rsidRDefault="00376403">
            <w:pPr>
              <w:autoSpaceDE w:val="0"/>
              <w:autoSpaceDN w:val="0"/>
              <w:spacing w:before="70" w:after="0" w:line="271" w:lineRule="auto"/>
              <w:ind w:left="72" w:right="252"/>
              <w:jc w:val="both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Транспорт. Путешествие по России и зарубежным странам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особенности. Что означает красный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современного подростка.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современного подростка.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Режим труда и отдыха. Любимый день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A122FC" w:rsidRDefault="00A122FC">
      <w:pPr>
        <w:autoSpaceDE w:val="0"/>
        <w:autoSpaceDN w:val="0"/>
        <w:spacing w:after="0" w:line="14" w:lineRule="exact"/>
      </w:pPr>
    </w:p>
    <w:p w:rsidR="00A122FC" w:rsidRDefault="00A122FC">
      <w:pPr>
        <w:sectPr w:rsidR="00A122FC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Default="00A122F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92"/>
        <w:gridCol w:w="1134"/>
        <w:gridCol w:w="720"/>
        <w:gridCol w:w="1265"/>
        <w:gridCol w:w="1417"/>
        <w:gridCol w:w="2048"/>
      </w:tblGrid>
      <w:tr w:rsidR="00A122FC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Переписка с зарубежным </w:t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сверстником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.Ж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изнь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подростка в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Великобритании 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RPr="009B3399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Взаимоотношения с друзьями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увлечения. Режим труда и отдыха.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3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праздники, традиции, обычаи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RPr="009B3399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Культурные особенности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овый Год. Рождество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праздники Великобритании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праздники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Школьная жизнь.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Л.Кэрол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"Алиса в стране чудес"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особенности России и стран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413B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37640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особенности России и стран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Переписка с зарубежным сверстником.</w:t>
            </w:r>
          </w:p>
          <w:p w:rsidR="00A122FC" w:rsidRPr="00413B85" w:rsidRDefault="00376403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поздравительная открытка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413B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37640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Каникулы в различное время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A122FC" w:rsidRDefault="00A122FC">
      <w:pPr>
        <w:autoSpaceDE w:val="0"/>
        <w:autoSpaceDN w:val="0"/>
        <w:spacing w:after="0" w:line="14" w:lineRule="exact"/>
      </w:pPr>
    </w:p>
    <w:p w:rsidR="00A122FC" w:rsidRDefault="00A122FC">
      <w:pPr>
        <w:sectPr w:rsidR="00A122FC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Default="00A122F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92"/>
        <w:gridCol w:w="1134"/>
        <w:gridCol w:w="720"/>
        <w:gridCol w:w="1265"/>
        <w:gridCol w:w="1417"/>
        <w:gridCol w:w="2048"/>
      </w:tblGrid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отдыха.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современного подростка.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Школьная жизнь.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Внеурочная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подростка. Настольные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подростков. Популярные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Покупки на день рождение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Досуг и увлечения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 родного села в прошлом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 американского города в прошлом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Культурные особенности. Хэлуин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Переписка с зарубежным сверстником. Случай из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413B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37640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Выдающиеся люди. У Дисней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литературного персонажа.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Супергерой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Досуг и увлечения подростка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A122FC" w:rsidRDefault="00A122FC">
      <w:pPr>
        <w:autoSpaceDE w:val="0"/>
        <w:autoSpaceDN w:val="0"/>
        <w:spacing w:after="0" w:line="14" w:lineRule="exact"/>
      </w:pPr>
    </w:p>
    <w:p w:rsidR="00A122FC" w:rsidRDefault="00A122FC">
      <w:pPr>
        <w:sectPr w:rsidR="00A122FC">
          <w:pgSz w:w="11900" w:h="16840"/>
          <w:pgMar w:top="284" w:right="650" w:bottom="8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Default="00A122F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92"/>
        <w:gridCol w:w="1134"/>
        <w:gridCol w:w="993"/>
        <w:gridCol w:w="992"/>
        <w:gridCol w:w="1417"/>
        <w:gridCol w:w="2048"/>
      </w:tblGrid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71" w:lineRule="auto"/>
              <w:ind w:left="72"/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сельской местности.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жилища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сельской местности.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Описание родного города, села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городе, сельской местности. Правила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поведения в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общественных местах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городе, сельской местности. Правила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поведения в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общественных местах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подростков. Кино, театр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Описание родного города, села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Жизнь в городе, сельской местности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3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Покупки продуктов питания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</w:t>
            </w:r>
          </w:p>
          <w:p w:rsidR="00A122FC" w:rsidRPr="00413B85" w:rsidRDefault="00376403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питания в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Великобритании 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Досуг подростков. Посещение кафе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Досуг подростков. Посещение кафе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413B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37640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A122FC" w:rsidRDefault="00A122FC">
      <w:pPr>
        <w:autoSpaceDE w:val="0"/>
        <w:autoSpaceDN w:val="0"/>
        <w:spacing w:after="0" w:line="14" w:lineRule="exact"/>
      </w:pPr>
    </w:p>
    <w:p w:rsidR="00A122FC" w:rsidRDefault="00A122FC">
      <w:pPr>
        <w:sectPr w:rsidR="00A122FC">
          <w:pgSz w:w="11900" w:h="16840"/>
          <w:pgMar w:top="284" w:right="650" w:bottom="8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Default="00A122F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92"/>
        <w:gridCol w:w="1134"/>
        <w:gridCol w:w="993"/>
        <w:gridCol w:w="992"/>
        <w:gridCol w:w="1417"/>
        <w:gridCol w:w="2048"/>
      </w:tblGrid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888"/>
              <w:jc w:val="both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Сбалансированное питание. Культура питания в семье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</w:t>
            </w:r>
          </w:p>
          <w:p w:rsidR="00A122FC" w:rsidRPr="00413B85" w:rsidRDefault="00376403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питания в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Великобритании 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Досуг подростков. Посещение кафе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жизни. Сбалансированное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работа.</w:t>
            </w:r>
          </w:p>
          <w:p w:rsidR="00A122FC" w:rsidRPr="00413B85" w:rsidRDefault="0037640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Здоровый образ жизни.</w:t>
            </w:r>
          </w:p>
          <w:p w:rsidR="00A122FC" w:rsidRDefault="00376403">
            <w:pPr>
              <w:autoSpaceDE w:val="0"/>
              <w:autoSpaceDN w:val="0"/>
              <w:spacing w:before="70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Каникулы в различное время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Переписка с зарубежным сверстником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Природа. Климат Погода.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Природа. Климат. Погода. Сезонная одежда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Переписка с зарубежным сверстником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Бронирование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гостиницы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Взаимоотношения в семье и с друзьями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A122FC" w:rsidRDefault="00A122FC">
      <w:pPr>
        <w:autoSpaceDE w:val="0"/>
        <w:autoSpaceDN w:val="0"/>
        <w:spacing w:after="0" w:line="14" w:lineRule="exact"/>
      </w:pPr>
    </w:p>
    <w:p w:rsidR="00A122FC" w:rsidRDefault="00A122FC">
      <w:pPr>
        <w:sectPr w:rsidR="00A122FC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Default="00A122F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92"/>
        <w:gridCol w:w="1134"/>
        <w:gridCol w:w="993"/>
        <w:gridCol w:w="992"/>
        <w:gridCol w:w="1417"/>
        <w:gridCol w:w="2048"/>
      </w:tblGrid>
      <w:tr w:rsidR="00A122FC" w:rsidTr="009E42C6">
        <w:trPr>
          <w:trHeight w:hRule="exact" w:val="7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7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современного подростка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Tr="009E42C6">
        <w:trPr>
          <w:trHeight w:hRule="exact" w:val="6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Здоровый образ жизни. Посещение врача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413B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RPr="009B3399" w:rsidTr="009E42C6">
        <w:trPr>
          <w:trHeight w:hRule="exact" w:val="16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Школа. Школьная жизнь. Изучаемые предметы.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Школьная форма.</w:t>
            </w:r>
          </w:p>
          <w:p w:rsidR="00A122FC" w:rsidRPr="00413B85" w:rsidRDefault="00376403">
            <w:pPr>
              <w:autoSpaceDE w:val="0"/>
              <w:autoSpaceDN w:val="0"/>
              <w:spacing w:before="72" w:after="0" w:line="262" w:lineRule="auto"/>
              <w:ind w:left="72" w:right="576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повед</w:t>
            </w:r>
            <w:r w:rsidR="009E42C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ения в </w:t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9E42C6" w:rsidRDefault="009E42C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122FC" w:rsidRPr="009B3399" w:rsidTr="009E42C6">
        <w:trPr>
          <w:trHeight w:hRule="exact" w:val="12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Путешествие по России и за рубежом.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9E42C6" w:rsidRDefault="009E42C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122FC" w:rsidTr="009E42C6">
        <w:trPr>
          <w:trHeight w:hRule="exact" w:val="6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Промежутьчная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9E42C6" w:rsidRDefault="009E42C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122FC" w:rsidRPr="009B3399" w:rsidTr="009E42C6">
        <w:trPr>
          <w:trHeight w:hRule="exact" w:val="13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Природа. Дикие и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домашние животные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9E42C6" w:rsidRDefault="009E42C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122FC" w:rsidRPr="009B3399" w:rsidTr="009E42C6">
        <w:trPr>
          <w:trHeight w:hRule="exact" w:val="1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в городе и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сельской местности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9E42C6" w:rsidRDefault="009E42C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122FC" w:rsidRPr="009B3399" w:rsidTr="009E42C6">
        <w:trPr>
          <w:trHeight w:hRule="exact" w:val="23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</w:t>
            </w:r>
          </w:p>
          <w:p w:rsidR="00A122FC" w:rsidRPr="00413B85" w:rsidRDefault="00376403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Географическое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положение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толицы,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достопримечательности, национальные праздники, традиции, обычаи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9E42C6" w:rsidRDefault="009E42C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122FC" w:rsidRPr="009B3399" w:rsidTr="009E42C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101. Выдающиеся люди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родной страны и стран изучаемого языка.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Писатели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поэты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ученые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9E42C6" w:rsidRDefault="009E42C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A122FC" w:rsidRPr="009B3399" w:rsidTr="009E42C6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102. Выдающиеся люди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родной страны и стран изучаемого языка.</w:t>
            </w:r>
          </w:p>
          <w:p w:rsidR="00A122FC" w:rsidRDefault="0037640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Писатели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поэты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ученые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Default="003764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9E42C6" w:rsidRDefault="009E42C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122FC" w:rsidRPr="00413B85" w:rsidRDefault="0037640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13B85">
              <w:rPr>
                <w:lang w:val="ru-RU"/>
              </w:rPr>
              <w:br/>
            </w:r>
            <w:proofErr w:type="spell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3B85">
              <w:rPr>
                <w:lang w:val="ru-RU"/>
              </w:rPr>
              <w:br/>
            </w:r>
            <w:r w:rsidRPr="00413B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A122FC" w:rsidRPr="00413B85" w:rsidRDefault="00A122FC">
      <w:pPr>
        <w:autoSpaceDE w:val="0"/>
        <w:autoSpaceDN w:val="0"/>
        <w:spacing w:after="0" w:line="14" w:lineRule="exact"/>
        <w:rPr>
          <w:lang w:val="ru-RU"/>
        </w:rPr>
      </w:pPr>
    </w:p>
    <w:p w:rsidR="009E42C6" w:rsidRDefault="009E42C6" w:rsidP="009E42C6">
      <w:pPr>
        <w:tabs>
          <w:tab w:val="left" w:pos="1905"/>
        </w:tabs>
        <w:rPr>
          <w:lang w:val="ru-RU"/>
        </w:rPr>
      </w:pPr>
      <w:r>
        <w:rPr>
          <w:lang w:val="ru-RU"/>
        </w:rPr>
        <w:tab/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8"/>
        <w:gridCol w:w="1134"/>
        <w:gridCol w:w="993"/>
        <w:gridCol w:w="4457"/>
      </w:tblGrid>
      <w:tr w:rsidR="009E42C6" w:rsidRPr="009E42C6" w:rsidTr="009E42C6">
        <w:trPr>
          <w:trHeight w:hRule="exact" w:val="80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42C6" w:rsidRPr="009E42C6" w:rsidRDefault="009E42C6" w:rsidP="00C5709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0"/>
                <w:szCs w:val="20"/>
                <w:lang w:val="ru-RU"/>
              </w:rPr>
            </w:pPr>
            <w:r w:rsidRPr="009E42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42C6" w:rsidRPr="009E42C6" w:rsidRDefault="009E42C6" w:rsidP="00C57097">
            <w:pPr>
              <w:autoSpaceDE w:val="0"/>
              <w:autoSpaceDN w:val="0"/>
              <w:spacing w:before="98" w:after="0" w:line="230" w:lineRule="auto"/>
              <w:ind w:left="74"/>
              <w:rPr>
                <w:sz w:val="20"/>
                <w:szCs w:val="20"/>
              </w:rPr>
            </w:pPr>
            <w:r w:rsidRPr="009E42C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42C6" w:rsidRPr="009E42C6" w:rsidRDefault="009E42C6" w:rsidP="00C57097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9E42C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42C6" w:rsidRPr="009E42C6" w:rsidRDefault="009E42C6" w:rsidP="00C57097">
            <w:pPr>
              <w:autoSpaceDE w:val="0"/>
              <w:autoSpaceDN w:val="0"/>
              <w:spacing w:before="98" w:after="0" w:line="230" w:lineRule="auto"/>
              <w:ind w:left="72"/>
              <w:rPr>
                <w:sz w:val="20"/>
                <w:szCs w:val="20"/>
              </w:rPr>
            </w:pPr>
            <w:r w:rsidRPr="009E42C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</w:t>
            </w:r>
          </w:p>
        </w:tc>
      </w:tr>
    </w:tbl>
    <w:p w:rsidR="009E42C6" w:rsidRDefault="009E42C6" w:rsidP="009E42C6">
      <w:pPr>
        <w:tabs>
          <w:tab w:val="left" w:pos="1905"/>
        </w:tabs>
        <w:rPr>
          <w:lang w:val="ru-RU"/>
        </w:rPr>
      </w:pPr>
    </w:p>
    <w:p w:rsidR="009E42C6" w:rsidRDefault="009E42C6" w:rsidP="009E42C6">
      <w:pPr>
        <w:rPr>
          <w:lang w:val="ru-RU"/>
        </w:rPr>
      </w:pPr>
    </w:p>
    <w:p w:rsidR="009E42C6" w:rsidRPr="009E42C6" w:rsidRDefault="009E42C6" w:rsidP="009E42C6">
      <w:pPr>
        <w:autoSpaceDE w:val="0"/>
        <w:autoSpaceDN w:val="0"/>
        <w:spacing w:after="0" w:line="230" w:lineRule="auto"/>
        <w:rPr>
          <w:lang w:val="ru-RU"/>
        </w:rPr>
      </w:pPr>
      <w:r w:rsidRPr="009E42C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9E42C6" w:rsidRPr="00413B85" w:rsidRDefault="009E42C6" w:rsidP="009E42C6">
      <w:pPr>
        <w:autoSpaceDE w:val="0"/>
        <w:autoSpaceDN w:val="0"/>
        <w:spacing w:before="346" w:after="0" w:line="298" w:lineRule="auto"/>
        <w:ind w:right="864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Ваулина Ю.Е., Дули Д.,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Подоляко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О.Е. и другие Английский язык. 6 класс. АО «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Издательств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E42C6" w:rsidRPr="00413B85" w:rsidRDefault="009E42C6" w:rsidP="009E42C6">
      <w:pPr>
        <w:autoSpaceDE w:val="0"/>
        <w:autoSpaceDN w:val="0"/>
        <w:spacing w:before="262" w:after="0" w:line="302" w:lineRule="auto"/>
        <w:ind w:right="2016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Книга для учителя "Английский в фокусе", Ваулина Ю.Е. ,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Дули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.Д</w:t>
      </w:r>
      <w:proofErr w:type="spellEnd"/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Подоляко</w:t>
      </w:r>
      <w:proofErr w:type="spell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 О.Е.</w:t>
      </w:r>
    </w:p>
    <w:p w:rsidR="009E42C6" w:rsidRPr="00413B85" w:rsidRDefault="009E42C6" w:rsidP="009E42C6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 xml:space="preserve">РЭШ, </w:t>
      </w:r>
      <w:proofErr w:type="spell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Учи</w:t>
      </w:r>
      <w:proofErr w:type="gramStart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spellEnd"/>
    </w:p>
    <w:p w:rsidR="00C07781" w:rsidRDefault="00C07781" w:rsidP="009E42C6">
      <w:pPr>
        <w:rPr>
          <w:lang w:val="ru-RU"/>
        </w:rPr>
      </w:pPr>
    </w:p>
    <w:p w:rsidR="00C07781" w:rsidRPr="00C07781" w:rsidRDefault="00C07781" w:rsidP="00C07781">
      <w:pPr>
        <w:rPr>
          <w:lang w:val="ru-RU"/>
        </w:rPr>
      </w:pPr>
    </w:p>
    <w:p w:rsidR="00C07781" w:rsidRPr="00413B85" w:rsidRDefault="00C07781" w:rsidP="00C07781">
      <w:pPr>
        <w:autoSpaceDE w:val="0"/>
        <w:autoSpaceDN w:val="0"/>
        <w:spacing w:after="78" w:line="220" w:lineRule="exact"/>
        <w:rPr>
          <w:lang w:val="ru-RU"/>
        </w:rPr>
      </w:pPr>
      <w:r>
        <w:rPr>
          <w:lang w:val="ru-RU"/>
        </w:rPr>
        <w:tab/>
      </w:r>
    </w:p>
    <w:p w:rsidR="00C07781" w:rsidRPr="00413B85" w:rsidRDefault="00C07781" w:rsidP="00C07781">
      <w:pPr>
        <w:autoSpaceDE w:val="0"/>
        <w:autoSpaceDN w:val="0"/>
        <w:spacing w:after="0" w:line="230" w:lineRule="auto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07781" w:rsidRPr="00413B85" w:rsidRDefault="00C07781" w:rsidP="00C07781">
      <w:pPr>
        <w:autoSpaceDE w:val="0"/>
        <w:autoSpaceDN w:val="0"/>
        <w:spacing w:before="346" w:after="0" w:line="302" w:lineRule="auto"/>
        <w:ind w:right="5616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учебник, ноутбук, демонстрационный материал</w:t>
      </w:r>
    </w:p>
    <w:p w:rsidR="00C07781" w:rsidRPr="00413B85" w:rsidRDefault="00C07781" w:rsidP="00C07781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413B8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413B85">
        <w:rPr>
          <w:lang w:val="ru-RU"/>
        </w:rPr>
        <w:br/>
      </w:r>
      <w:r w:rsidRPr="00413B85">
        <w:rPr>
          <w:rFonts w:ascii="Times New Roman" w:eastAsia="Times New Roman" w:hAnsi="Times New Roman"/>
          <w:color w:val="000000"/>
          <w:sz w:val="24"/>
          <w:lang w:val="ru-RU"/>
        </w:rPr>
        <w:t>ноутбук</w:t>
      </w:r>
    </w:p>
    <w:p w:rsidR="00C07781" w:rsidRDefault="00C07781" w:rsidP="00C07781">
      <w:pPr>
        <w:tabs>
          <w:tab w:val="left" w:pos="1575"/>
        </w:tabs>
        <w:rPr>
          <w:lang w:val="ru-RU"/>
        </w:rPr>
      </w:pPr>
    </w:p>
    <w:p w:rsidR="00C07781" w:rsidRDefault="00C07781" w:rsidP="00C07781">
      <w:pPr>
        <w:rPr>
          <w:lang w:val="ru-RU"/>
        </w:rPr>
      </w:pPr>
    </w:p>
    <w:p w:rsidR="00A122FC" w:rsidRPr="00C07781" w:rsidRDefault="00A122FC" w:rsidP="00C07781">
      <w:pPr>
        <w:rPr>
          <w:lang w:val="ru-RU"/>
        </w:rPr>
        <w:sectPr w:rsidR="00A122FC" w:rsidRPr="00C07781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Pr="00413B85" w:rsidRDefault="00A122FC">
      <w:pPr>
        <w:autoSpaceDE w:val="0"/>
        <w:autoSpaceDN w:val="0"/>
        <w:spacing w:after="66" w:line="220" w:lineRule="exact"/>
        <w:rPr>
          <w:lang w:val="ru-RU"/>
        </w:rPr>
      </w:pPr>
    </w:p>
    <w:p w:rsidR="00A122FC" w:rsidRPr="009E42C6" w:rsidRDefault="00A122FC">
      <w:pPr>
        <w:rPr>
          <w:lang w:val="ru-RU"/>
        </w:rPr>
        <w:sectPr w:rsidR="00A122FC" w:rsidRPr="009E42C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122FC" w:rsidRPr="00413B85" w:rsidRDefault="00A122FC">
      <w:pPr>
        <w:rPr>
          <w:lang w:val="ru-RU"/>
        </w:rPr>
        <w:sectPr w:rsidR="00A122FC" w:rsidRPr="00413B8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6403" w:rsidRPr="00413B85" w:rsidRDefault="00376403">
      <w:pPr>
        <w:rPr>
          <w:lang w:val="ru-RU"/>
        </w:rPr>
      </w:pPr>
    </w:p>
    <w:sectPr w:rsidR="00376403" w:rsidRPr="00413B8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6403"/>
    <w:rsid w:val="00413B85"/>
    <w:rsid w:val="009B3399"/>
    <w:rsid w:val="009E42C6"/>
    <w:rsid w:val="00A122FC"/>
    <w:rsid w:val="00AA1D8D"/>
    <w:rsid w:val="00B47730"/>
    <w:rsid w:val="00BE2BD4"/>
    <w:rsid w:val="00C07781"/>
    <w:rsid w:val="00CB0664"/>
    <w:rsid w:val="00CC03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D0B57B-ACB7-4EE7-A00F-0A071451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7927</Words>
  <Characters>45187</Characters>
  <Application>Microsoft Office Word</Application>
  <DocSecurity>0</DocSecurity>
  <Lines>376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53008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User170822</cp:lastModifiedBy>
  <cp:revision>6</cp:revision>
  <dcterms:created xsi:type="dcterms:W3CDTF">2022-09-22T13:45:00Z</dcterms:created>
  <dcterms:modified xsi:type="dcterms:W3CDTF">2023-09-25T10:24:00Z</dcterms:modified>
  <cp:category/>
</cp:coreProperties>
</file>