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429" w:rsidRPr="00A07A1D" w:rsidRDefault="00982FE9" w:rsidP="00D00429">
      <w:pPr>
        <w:pStyle w:val="af5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="00D00429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</w:t>
      </w:r>
      <w:r w:rsidR="00D00429" w:rsidRPr="00A07A1D">
        <w:rPr>
          <w:rFonts w:ascii="Times New Roman" w:eastAsia="Times New Roman" w:hAnsi="Times New Roman"/>
          <w:sz w:val="32"/>
          <w:szCs w:val="32"/>
          <w:lang w:eastAsia="ru-RU"/>
        </w:rPr>
        <w:t>Утверждаю:</w:t>
      </w:r>
    </w:p>
    <w:p w:rsidR="00D00429" w:rsidRPr="00A07A1D" w:rsidRDefault="00D00429" w:rsidP="00D00429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7A1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                                                        Директор школы </w:t>
      </w:r>
    </w:p>
    <w:p w:rsidR="00D00429" w:rsidRPr="00A07A1D" w:rsidRDefault="00D00429" w:rsidP="00D00429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7A1D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  ________/</w:t>
      </w:r>
      <w:proofErr w:type="spellStart"/>
      <w:r w:rsidRPr="00A07A1D">
        <w:rPr>
          <w:rFonts w:ascii="Times New Roman" w:eastAsia="Times New Roman" w:hAnsi="Times New Roman" w:cs="Times New Roman"/>
          <w:sz w:val="32"/>
          <w:szCs w:val="32"/>
          <w:lang w:eastAsia="ru-RU"/>
        </w:rPr>
        <w:t>И.Б.Мантиков</w:t>
      </w:r>
      <w:proofErr w:type="spellEnd"/>
      <w:r w:rsidRPr="00A07A1D">
        <w:rPr>
          <w:rFonts w:ascii="Times New Roman" w:eastAsia="Times New Roman" w:hAnsi="Times New Roman" w:cs="Times New Roman"/>
          <w:sz w:val="32"/>
          <w:szCs w:val="32"/>
          <w:lang w:eastAsia="ru-RU"/>
        </w:rPr>
        <w:t>/</w:t>
      </w:r>
    </w:p>
    <w:p w:rsidR="00D00429" w:rsidRPr="00A07A1D" w:rsidRDefault="00D00429" w:rsidP="00D00429">
      <w:pPr>
        <w:tabs>
          <w:tab w:val="left" w:pos="12571"/>
          <w:tab w:val="left" w:pos="1261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7A1D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 </w:t>
      </w:r>
      <w:r w:rsidRPr="00A07A1D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01.09.2023г.</w:t>
      </w:r>
    </w:p>
    <w:p w:rsidR="00F77DBF" w:rsidRPr="00DF6F99" w:rsidRDefault="00F77DBF" w:rsidP="00D00429">
      <w:pPr>
        <w:tabs>
          <w:tab w:val="left" w:pos="7200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A07A1D" w:rsidRDefault="00A07A1D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A07A1D" w:rsidRDefault="00A07A1D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A07A1D" w:rsidRDefault="00A07A1D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A07A1D" w:rsidRDefault="00A07A1D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A07A1D" w:rsidRDefault="00A07A1D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A07A1D" w:rsidRDefault="00A07A1D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A07A1D" w:rsidRDefault="00A07A1D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A07A1D" w:rsidRDefault="00A07A1D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A07A1D" w:rsidRDefault="00A07A1D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A07A1D" w:rsidRDefault="00A07A1D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A07A1D" w:rsidRDefault="00A07A1D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A07A1D" w:rsidRPr="00F77DBF" w:rsidRDefault="00A07A1D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F77DBF" w:rsidRPr="00A07A1D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A07A1D">
        <w:rPr>
          <w:rFonts w:ascii="Times New Roman" w:eastAsia="Calibri" w:hAnsi="Times New Roman" w:cs="Times New Roman"/>
          <w:b/>
          <w:sz w:val="52"/>
          <w:szCs w:val="52"/>
        </w:rPr>
        <w:t>Правила обмена деловыми подарками</w:t>
      </w:r>
    </w:p>
    <w:p w:rsidR="00F77DBF" w:rsidRPr="00A07A1D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A07A1D">
        <w:rPr>
          <w:rFonts w:ascii="Times New Roman" w:eastAsia="Calibri" w:hAnsi="Times New Roman" w:cs="Times New Roman"/>
          <w:b/>
          <w:sz w:val="52"/>
          <w:szCs w:val="52"/>
        </w:rPr>
        <w:t>и знаками делового гостеприимства</w:t>
      </w:r>
    </w:p>
    <w:p w:rsidR="007C41E7" w:rsidRDefault="00F77DBF" w:rsidP="00982FE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A07A1D">
        <w:rPr>
          <w:rFonts w:ascii="Times New Roman" w:eastAsia="Calibri" w:hAnsi="Times New Roman" w:cs="Times New Roman"/>
          <w:b/>
          <w:sz w:val="52"/>
          <w:szCs w:val="52"/>
        </w:rPr>
        <w:t xml:space="preserve">в </w:t>
      </w:r>
      <w:r w:rsidR="00982FE9" w:rsidRPr="00A07A1D">
        <w:rPr>
          <w:rFonts w:ascii="Times New Roman" w:eastAsia="Calibri" w:hAnsi="Times New Roman" w:cs="Times New Roman"/>
          <w:b/>
          <w:sz w:val="52"/>
          <w:szCs w:val="52"/>
        </w:rPr>
        <w:t>МКОУ «</w:t>
      </w:r>
      <w:proofErr w:type="spellStart"/>
      <w:r w:rsidR="00D00429" w:rsidRPr="00A07A1D">
        <w:rPr>
          <w:rFonts w:ascii="Times New Roman" w:eastAsia="Calibri" w:hAnsi="Times New Roman" w:cs="Times New Roman"/>
          <w:b/>
          <w:sz w:val="52"/>
          <w:szCs w:val="52"/>
        </w:rPr>
        <w:t>Нововладимировская</w:t>
      </w:r>
      <w:proofErr w:type="spellEnd"/>
      <w:r w:rsidR="00D00429" w:rsidRPr="00A07A1D">
        <w:rPr>
          <w:rFonts w:ascii="Times New Roman" w:eastAsia="Calibri" w:hAnsi="Times New Roman" w:cs="Times New Roman"/>
          <w:b/>
          <w:sz w:val="52"/>
          <w:szCs w:val="52"/>
        </w:rPr>
        <w:t xml:space="preserve"> СОШ</w:t>
      </w:r>
      <w:r w:rsidR="00982FE9" w:rsidRPr="00A07A1D">
        <w:rPr>
          <w:rFonts w:ascii="Times New Roman" w:eastAsia="Calibri" w:hAnsi="Times New Roman" w:cs="Times New Roman"/>
          <w:b/>
          <w:sz w:val="52"/>
          <w:szCs w:val="52"/>
        </w:rPr>
        <w:t>»</w:t>
      </w:r>
    </w:p>
    <w:p w:rsidR="00A07A1D" w:rsidRDefault="00A07A1D" w:rsidP="00982FE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A07A1D" w:rsidRDefault="00A07A1D" w:rsidP="00982FE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A07A1D" w:rsidRDefault="00A07A1D" w:rsidP="00982FE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A07A1D" w:rsidRDefault="00A07A1D" w:rsidP="00982FE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A07A1D" w:rsidRDefault="00A07A1D" w:rsidP="00982FE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A07A1D" w:rsidRDefault="00A07A1D" w:rsidP="00982FE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A07A1D" w:rsidRDefault="00A07A1D" w:rsidP="00982FE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A07A1D" w:rsidRDefault="00A07A1D" w:rsidP="00982FE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A07A1D" w:rsidRDefault="00A07A1D" w:rsidP="00982FE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A07A1D" w:rsidRDefault="00A07A1D" w:rsidP="00982FE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A07A1D" w:rsidRDefault="00A07A1D" w:rsidP="00982FE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A07A1D" w:rsidRPr="00A07A1D" w:rsidRDefault="00A07A1D" w:rsidP="00982FE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52"/>
          <w:szCs w:val="52"/>
        </w:rPr>
      </w:pP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F77DBF" w:rsidRPr="00A07A1D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7A1D">
        <w:rPr>
          <w:rFonts w:ascii="Times New Roman" w:eastAsia="Calibri" w:hAnsi="Times New Roman" w:cs="Times New Roman"/>
          <w:b/>
          <w:sz w:val="28"/>
          <w:szCs w:val="28"/>
        </w:rPr>
        <w:t>1. Общие положения</w:t>
      </w:r>
    </w:p>
    <w:p w:rsidR="00F77DBF" w:rsidRPr="00A07A1D" w:rsidRDefault="00F77DBF" w:rsidP="007C41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7DBF" w:rsidRPr="00A07A1D" w:rsidRDefault="00F77DBF" w:rsidP="007C41E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 xml:space="preserve">1.1. Правила обмена деловыми подарками и знаками делового гостеприимства в </w:t>
      </w:r>
      <w:r w:rsidR="00982FE9" w:rsidRPr="00A07A1D">
        <w:rPr>
          <w:rFonts w:ascii="Times New Roman" w:eastAsia="Calibri" w:hAnsi="Times New Roman" w:cs="Times New Roman"/>
          <w:sz w:val="28"/>
          <w:szCs w:val="28"/>
        </w:rPr>
        <w:t>МКОУ «</w:t>
      </w:r>
      <w:proofErr w:type="spellStart"/>
      <w:r w:rsidR="00D00429" w:rsidRPr="00A07A1D">
        <w:rPr>
          <w:rFonts w:ascii="Times New Roman" w:eastAsia="Calibri" w:hAnsi="Times New Roman" w:cs="Times New Roman"/>
          <w:sz w:val="28"/>
          <w:szCs w:val="28"/>
        </w:rPr>
        <w:t>Нововладимировская</w:t>
      </w:r>
      <w:proofErr w:type="spellEnd"/>
      <w:r w:rsidR="00D00429" w:rsidRPr="00A07A1D">
        <w:rPr>
          <w:rFonts w:ascii="Times New Roman" w:eastAsia="Calibri" w:hAnsi="Times New Roman" w:cs="Times New Roman"/>
          <w:sz w:val="28"/>
          <w:szCs w:val="28"/>
        </w:rPr>
        <w:t xml:space="preserve"> СОШ</w:t>
      </w:r>
      <w:r w:rsidR="00982FE9" w:rsidRPr="00A07A1D">
        <w:rPr>
          <w:rFonts w:ascii="Times New Roman" w:eastAsia="Calibri" w:hAnsi="Times New Roman" w:cs="Times New Roman"/>
          <w:sz w:val="28"/>
          <w:szCs w:val="28"/>
        </w:rPr>
        <w:t>»</w:t>
      </w:r>
      <w:r w:rsidR="00982FE9" w:rsidRPr="00A07A1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07A1D">
        <w:rPr>
          <w:rFonts w:ascii="Times New Roman" w:eastAsia="Calibri" w:hAnsi="Times New Roman" w:cs="Times New Roman"/>
          <w:sz w:val="28"/>
          <w:szCs w:val="28"/>
        </w:rPr>
        <w:t>(далее ‒ Правила) разработаны в соответствии с положениями Конституции Российской Федерации, Федерального закона от 25.12.2008. № 273-ФЗ О противодействии коррупции» и принятыми в соответствии с ними иными законодательными и локальными актами.</w:t>
      </w:r>
    </w:p>
    <w:p w:rsidR="00F77DBF" w:rsidRPr="00A07A1D" w:rsidRDefault="00F77DBF" w:rsidP="007C41E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 xml:space="preserve">1.2. Правила определяют единые для всех работников </w:t>
      </w:r>
      <w:r w:rsidR="00982FE9" w:rsidRPr="00A07A1D">
        <w:rPr>
          <w:rFonts w:ascii="Times New Roman" w:eastAsia="Calibri" w:hAnsi="Times New Roman" w:cs="Times New Roman"/>
          <w:sz w:val="28"/>
          <w:szCs w:val="28"/>
        </w:rPr>
        <w:t>МКОУ «</w:t>
      </w:r>
      <w:proofErr w:type="spellStart"/>
      <w:r w:rsidR="00D00429" w:rsidRPr="00A07A1D">
        <w:rPr>
          <w:rFonts w:ascii="Times New Roman" w:eastAsia="Calibri" w:hAnsi="Times New Roman" w:cs="Times New Roman"/>
          <w:sz w:val="28"/>
          <w:szCs w:val="28"/>
        </w:rPr>
        <w:t>Нововладимировская</w:t>
      </w:r>
      <w:proofErr w:type="spellEnd"/>
      <w:r w:rsidR="00D00429" w:rsidRPr="00A07A1D">
        <w:rPr>
          <w:rFonts w:ascii="Times New Roman" w:eastAsia="Calibri" w:hAnsi="Times New Roman" w:cs="Times New Roman"/>
          <w:sz w:val="28"/>
          <w:szCs w:val="28"/>
        </w:rPr>
        <w:t xml:space="preserve"> СОШ</w:t>
      </w:r>
      <w:r w:rsidR="00982FE9" w:rsidRPr="00A07A1D">
        <w:rPr>
          <w:rFonts w:ascii="Times New Roman" w:eastAsia="Calibri" w:hAnsi="Times New Roman" w:cs="Times New Roman"/>
          <w:sz w:val="28"/>
          <w:szCs w:val="28"/>
        </w:rPr>
        <w:t>»</w:t>
      </w:r>
      <w:r w:rsidR="00982FE9" w:rsidRPr="00A07A1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07A1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07A1D">
        <w:rPr>
          <w:rFonts w:ascii="Times New Roman" w:eastAsia="Calibri" w:hAnsi="Times New Roman" w:cs="Times New Roman"/>
          <w:sz w:val="28"/>
          <w:szCs w:val="28"/>
        </w:rPr>
        <w:t>(далее ‒ Учреждение) требования к дарению и принятию деловых подарков.</w:t>
      </w:r>
    </w:p>
    <w:p w:rsidR="00F77DBF" w:rsidRPr="00A07A1D" w:rsidRDefault="00F77DBF" w:rsidP="007C41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>1.3. Учреждение поддерживает корпоративную культуру, в которой деловые подарки, корпоративное гостеприимство и представительские мероприятия рассматриваются только как инструмент для установления и поддержания деловых отношений и как проявление общепринятой вежливости в ходе деятельности Учреждения.</w:t>
      </w: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>1.4. Учреждение исходит из того, что долговременные деловые отношения основываются на доверии и взаимном уважении. Отношения, при которых нарушается закон и принципы деловой этики, вредят репутации Учреждения и честному имени его работников,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 xml:space="preserve">1.5. Действие Правил распространяется на всех работников Учреждения, вне зависимости от уровня занимаемой должности. </w:t>
      </w: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 xml:space="preserve">1.6. Данные Правила преследует следующие цели: </w:t>
      </w: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 xml:space="preserve">- обеспечение единообразного понимания роли и места деловых подарков, делового гостеприимства, представительских мероприятий в деловой практике Учреждения; </w:t>
      </w: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>- осуществление управленческой и хозяйственной деятельности Учреждения исключительно на основе надлежащих норм и правил делового поведения, базирующихся на принципах качества предоставления услуг, защиты конкуренции, недопущения конфликта интересов;</w:t>
      </w: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>- определение единых для всех работников Учреждения требований к дарению и принятию деловых подарков, к организации и участию в представительских мероприятиях;</w:t>
      </w:r>
    </w:p>
    <w:p w:rsidR="00F77DBF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>- минимизирование рисков, связанных с возможным злоупотреблением в области подарков, представительских мероприятий. Наиболее серьезными из таких рисков являются опасность подкупа и взяточничество, несправедливость по отношению к контрагентам, протекционизм внутри Учреждения.</w:t>
      </w:r>
    </w:p>
    <w:p w:rsidR="00A07A1D" w:rsidRPr="00A07A1D" w:rsidRDefault="00A07A1D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7DBF" w:rsidRPr="00A07A1D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7A1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 Требования, предъявляемые к деловым подаркам</w:t>
      </w:r>
    </w:p>
    <w:p w:rsidR="00F77DBF" w:rsidRPr="00A07A1D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7A1D">
        <w:rPr>
          <w:rFonts w:ascii="Times New Roman" w:eastAsia="Calibri" w:hAnsi="Times New Roman" w:cs="Times New Roman"/>
          <w:b/>
          <w:sz w:val="28"/>
          <w:szCs w:val="28"/>
        </w:rPr>
        <w:t>и знакам делового гостеприимства</w:t>
      </w:r>
    </w:p>
    <w:p w:rsidR="00F77DBF" w:rsidRPr="00A07A1D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>2.1. Работники Учреждения могут получать деловые подарки, знаки делового гостеприимства только на официальных мероприятиях, при условии, что это не противоречит требованиям антикоррупционного законодательства и настоящим Правилам.</w:t>
      </w: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>2.2. Подарки и услуги, принимаемые или предоставляемые Учреждением, передаются и принимаются только от имени Учреждения в целом, а не как подарок или передача его от отдельного работника.</w:t>
      </w: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>2.3. Деловые подарки, которые работники от имени Учреждения могут передавать другим лицам или принимать от других лиц в связи со своей трудовой деятельностью, а также представительские расходы на деловое гостеприимство должны соответствовать следующим критериям:</w:t>
      </w: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>- </w:t>
      </w:r>
      <w:proofErr w:type="gramStart"/>
      <w:r w:rsidRPr="00A07A1D">
        <w:rPr>
          <w:rFonts w:ascii="Times New Roman" w:eastAsia="Calibri" w:hAnsi="Times New Roman" w:cs="Times New Roman"/>
          <w:sz w:val="28"/>
          <w:szCs w:val="28"/>
        </w:rPr>
        <w:t>быть прямо связаны</w:t>
      </w:r>
      <w:proofErr w:type="gramEnd"/>
      <w:r w:rsidRPr="00A07A1D">
        <w:rPr>
          <w:rFonts w:ascii="Times New Roman" w:eastAsia="Calibri" w:hAnsi="Times New Roman" w:cs="Times New Roman"/>
          <w:sz w:val="28"/>
          <w:szCs w:val="28"/>
        </w:rPr>
        <w:t xml:space="preserve"> с уставными целями деятельности Учреждения, либо с памятными датами, юбилеями, общенациональными праздниками, иными событиями;</w:t>
      </w: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>- быть разумно обоснованными, соразмерными и не являться предметами роскоши;</w:t>
      </w: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>- 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 иной незаконной или неэтичной целью;</w:t>
      </w: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07A1D">
        <w:rPr>
          <w:rFonts w:ascii="Times New Roman" w:eastAsia="Calibri" w:hAnsi="Times New Roman" w:cs="Times New Roman"/>
          <w:sz w:val="28"/>
          <w:szCs w:val="28"/>
        </w:rPr>
        <w:t>- не создавать для получателя обязательства, связанные с его служебным положение или исполнением служебных (должностных) обязанностей;</w:t>
      </w:r>
      <w:proofErr w:type="gramEnd"/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 xml:space="preserve">- не создавать </w:t>
      </w:r>
      <w:proofErr w:type="spellStart"/>
      <w:r w:rsidRPr="00A07A1D">
        <w:rPr>
          <w:rFonts w:ascii="Times New Roman" w:eastAsia="Calibri" w:hAnsi="Times New Roman" w:cs="Times New Roman"/>
          <w:sz w:val="28"/>
          <w:szCs w:val="28"/>
        </w:rPr>
        <w:t>репутационного</w:t>
      </w:r>
      <w:proofErr w:type="spellEnd"/>
      <w:r w:rsidRPr="00A07A1D">
        <w:rPr>
          <w:rFonts w:ascii="Times New Roman" w:eastAsia="Calibri" w:hAnsi="Times New Roman" w:cs="Times New Roman"/>
          <w:sz w:val="28"/>
          <w:szCs w:val="28"/>
        </w:rPr>
        <w:t xml:space="preserve"> риска для делового имиджа Учреждения, работников и иных лиц в случае раскрытия информации о совершенных подарках и понесенных представительских расходах;</w:t>
      </w: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>- не противоречить принципам и требованиям антикоррупционного законодательства Российской Федерации, Положению об антикоррупционной политики в Учреждении, Кодексу этики и служебного поведения работников Учреждения и общепринятым нормам морали и нравственности.</w:t>
      </w: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>2.4. Деловые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 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>2.5. 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</w:t>
      </w: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lastRenderedPageBreak/>
        <w:t>2.6. 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>2.7. Подарки и услуги не должны ставить под сомнение имидж или деловую репутацию Учреждения или его работников.</w:t>
      </w: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7DBF" w:rsidRPr="00A07A1D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7A1D">
        <w:rPr>
          <w:rFonts w:ascii="Times New Roman" w:eastAsia="Calibri" w:hAnsi="Times New Roman" w:cs="Times New Roman"/>
          <w:b/>
          <w:sz w:val="28"/>
          <w:szCs w:val="28"/>
        </w:rPr>
        <w:t>3. Права и обязанности работников</w:t>
      </w:r>
      <w:r w:rsidRPr="00A07A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7A1D">
        <w:rPr>
          <w:rFonts w:ascii="Times New Roman" w:eastAsia="Calibri" w:hAnsi="Times New Roman" w:cs="Times New Roman"/>
          <w:b/>
          <w:sz w:val="28"/>
          <w:szCs w:val="28"/>
        </w:rPr>
        <w:t xml:space="preserve">Учреждения при обмене деловыми подарками и знаками делового гостеприимства </w:t>
      </w:r>
    </w:p>
    <w:p w:rsidR="00F77DBF" w:rsidRPr="00A07A1D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>3.1. Работники, представляя интересы Учреждения или действуя от его имени, должны соблюдать границы допустимого поведения при обмене деловыми подарками и проявлении делового гостеприимства.</w:t>
      </w: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>3.2. 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</w:t>
      </w: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>3.3. При любых сомнениях в правомерности или этичности своих действий работники Учреждения обязаны поставить в известность директора Учреждения и проконсультироваться с ним, прежде чем дарить или получать подарки или участвовать в тех или иных представительских мероприятиях.</w:t>
      </w: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>3.4. 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интересов.</w:t>
      </w: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>3.5. Работники Учреждения не вправе использовать служебное положение в личных целях, включая использование имущества Учреждения, в том числе:</w:t>
      </w: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>- для получения подарков, вознаграждения и иных выгод для себя лично и 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коммерческую тайну;</w:t>
      </w: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>- для получения подарков, вознаграждения и иных выгод для лично и других лиц в процессе ведения дел Учреждения, в том числе, как до, так и после проведения переговоров о заключении гражданско-правовых договоров и иных сделок.</w:t>
      </w: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>3.6. Работникам Учреждения не рекомендуется принимать или передаривать подарки либо услуги в любом виде от третьих лиц в качестве благодарности за совершенную услугу или данный совет.</w:t>
      </w: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>3.7. Не допускается передавать и принимать подарки от Учреждения, его работников и представителей в виде денежных средств, как наличных, так и безналичных, независимо от валюты, а также в форме акций, опционов или иных ликвидных ценных бумаг.</w:t>
      </w: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>3.8. Работники Учреждения должны оказываться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 принимаемые Учреждением решения и т.д.</w:t>
      </w: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lastRenderedPageBreak/>
        <w:t>3.9. Администрация и работники Учреждения не приемлют коррупции. Подарки не должны быть использованы для дачи/получения взяток или коррупции в любых ее проявлениях.</w:t>
      </w: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>3.10. Работник Учреждения не вправе предлагать третьим лицам или принимать от таковых подарки, выплаты, компенсации и т.п. стоимостью свыше 3000 (Трех тысяч) рублей или не совместимые с законной практикой деловых отношений. Если работнику Учреждения предлагаются подобные подарки или деньги, он обязан немедленно об этом директору Учреждения.</w:t>
      </w: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 xml:space="preserve">3.11. Работник Учреждения которому при выполнении должностных обязанностей предлагаются подарки или иное </w:t>
      </w:r>
      <w:proofErr w:type="gramStart"/>
      <w:r w:rsidRPr="00A07A1D">
        <w:rPr>
          <w:rFonts w:ascii="Times New Roman" w:eastAsia="Calibri" w:hAnsi="Times New Roman" w:cs="Times New Roman"/>
          <w:sz w:val="28"/>
          <w:szCs w:val="28"/>
        </w:rPr>
        <w:t>вознаграждение</w:t>
      </w:r>
      <w:proofErr w:type="gramEnd"/>
      <w:r w:rsidRPr="00A07A1D">
        <w:rPr>
          <w:rFonts w:ascii="Times New Roman" w:eastAsia="Calibri" w:hAnsi="Times New Roman" w:cs="Times New Roman"/>
          <w:sz w:val="28"/>
          <w:szCs w:val="28"/>
        </w:rPr>
        <w:t xml:space="preserve"> как в прямом, так и в косвенном виде, которые способны повлиять на подготавливаемые и/или принимаемые им решения или оказать влияние на его действие/бездействие, должен:</w:t>
      </w: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>- отказаться от них о немедленно уведомить директора Учреждения о факте предложения подарка (вознаграждения);</w:t>
      </w: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>- 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>- </w:t>
      </w:r>
      <w:proofErr w:type="gramStart"/>
      <w:r w:rsidRPr="00A07A1D">
        <w:rPr>
          <w:rFonts w:ascii="Times New Roman" w:eastAsia="Calibri" w:hAnsi="Times New Roman" w:cs="Times New Roman"/>
          <w:sz w:val="28"/>
          <w:szCs w:val="28"/>
        </w:rPr>
        <w:t>случае</w:t>
      </w:r>
      <w:proofErr w:type="gramEnd"/>
      <w:r w:rsidRPr="00A07A1D">
        <w:rPr>
          <w:rFonts w:ascii="Times New Roman" w:eastAsia="Calibri" w:hAnsi="Times New Roman" w:cs="Times New Roman"/>
          <w:sz w:val="28"/>
          <w:szCs w:val="28"/>
        </w:rPr>
        <w:t>,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директору Учреждения и продолжить работу в установленном в Учреждении порядке над вопросом, с которым был связан подарок или вознаграждение.</w:t>
      </w: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>3.12. 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одно из должностных лиц, ответственных за противодействие коррупции, в соответствии с процедурой раскрытия конфликта интересов, утвержденной Положением о конфликте интересов, принятым в Учреждении.</w:t>
      </w: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 xml:space="preserve">3.13. Работникам Учреждения запрещается: </w:t>
      </w: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>- самостоятельно принимать предложения от организаций или третьих лиц о вручении деловых подарков и об оказании знаков делового гостеприимства;</w:t>
      </w: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>- принимать без согласования с директором Учреждения деловые подарки и знаки делового гостеприимства в ходе проведения деловых переговоров, при 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>- принимать деловые подарки и знаки делового гостеприимства в ходе проведения торгов и во время прямых переговоров при заключении договоров (контрактов);</w:t>
      </w: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>- 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lastRenderedPageBreak/>
        <w:t>- принимать подарки в виде наличных, безналичных денежных средств, ценных бумаг, драгоценных металлов.</w:t>
      </w: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>3.14. Учреждение может принять решение об участии в благотворительных мероприятиях, направленных на создание и упрочение имиджа Учреждения. При этом план и бюджет участия в данных мероприятиях утверждается директором Учреждения.</w:t>
      </w: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>3.15. В случае осуществления спонсорских, благотворительных программ Учреждение должно предварительно удостовериться, что предоставляемая Учреждением помощь не будет использована в коррупционных целях или иным незаконным путем.</w:t>
      </w: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>3.16. 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>3.17. Неисполнение настоящих Правил может стать основанием для применения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7DBF" w:rsidRPr="00A07A1D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7A1D">
        <w:rPr>
          <w:rFonts w:ascii="Times New Roman" w:eastAsia="Calibri" w:hAnsi="Times New Roman" w:cs="Times New Roman"/>
          <w:b/>
          <w:sz w:val="28"/>
          <w:szCs w:val="28"/>
        </w:rPr>
        <w:t>4. Область применения</w:t>
      </w:r>
    </w:p>
    <w:p w:rsidR="00F77DBF" w:rsidRPr="00A07A1D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>4.1. Настоящие Правила подлежат применению вне зависимости от того, каким образом передаются деловые подарки и знаки делового гостеприимства: напрямую или через посредников.</w:t>
      </w:r>
    </w:p>
    <w:p w:rsidR="00F77DBF" w:rsidRPr="00A07A1D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7A1D">
        <w:rPr>
          <w:rFonts w:ascii="Times New Roman" w:eastAsia="Calibri" w:hAnsi="Times New Roman" w:cs="Times New Roman"/>
          <w:sz w:val="28"/>
          <w:szCs w:val="28"/>
        </w:rPr>
        <w:t>4.2. Настоящие Правила являются обязательными для всех работников Учреждения в период работы в Учреждении.</w:t>
      </w:r>
    </w:p>
    <w:p w:rsidR="00F77DBF" w:rsidRPr="00A07A1D" w:rsidRDefault="00F77DBF" w:rsidP="00F77DBF">
      <w:pPr>
        <w:spacing w:after="200" w:line="276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A07A1D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</w:t>
      </w:r>
    </w:p>
    <w:p w:rsidR="00F77DBF" w:rsidRPr="00A07A1D" w:rsidRDefault="00F77DBF" w:rsidP="00F77DBF">
      <w:pPr>
        <w:spacing w:after="200" w:line="276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sectPr w:rsidR="00F77DBF" w:rsidRPr="00A07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755" w:rsidRDefault="00B35755" w:rsidP="00F77DBF">
      <w:pPr>
        <w:spacing w:after="0" w:line="240" w:lineRule="auto"/>
      </w:pPr>
      <w:r>
        <w:separator/>
      </w:r>
    </w:p>
  </w:endnote>
  <w:endnote w:type="continuationSeparator" w:id="0">
    <w:p w:rsidR="00B35755" w:rsidRDefault="00B35755" w:rsidP="00F7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755" w:rsidRDefault="00B35755" w:rsidP="00F77DBF">
      <w:pPr>
        <w:spacing w:after="0" w:line="240" w:lineRule="auto"/>
      </w:pPr>
      <w:r>
        <w:separator/>
      </w:r>
    </w:p>
  </w:footnote>
  <w:footnote w:type="continuationSeparator" w:id="0">
    <w:p w:rsidR="00B35755" w:rsidRDefault="00B35755" w:rsidP="00F77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7CC34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96D7BB7"/>
    <w:multiLevelType w:val="hybridMultilevel"/>
    <w:tmpl w:val="2FEA8D9E"/>
    <w:lvl w:ilvl="0" w:tplc="3550BD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1E7"/>
    <w:rsid w:val="00106686"/>
    <w:rsid w:val="0011202A"/>
    <w:rsid w:val="002F4290"/>
    <w:rsid w:val="003C56FD"/>
    <w:rsid w:val="003E50C1"/>
    <w:rsid w:val="00475560"/>
    <w:rsid w:val="004D4A85"/>
    <w:rsid w:val="007728A2"/>
    <w:rsid w:val="007C20FD"/>
    <w:rsid w:val="007C41E7"/>
    <w:rsid w:val="009705AC"/>
    <w:rsid w:val="00982FE9"/>
    <w:rsid w:val="00A001E7"/>
    <w:rsid w:val="00A07A1D"/>
    <w:rsid w:val="00A17C11"/>
    <w:rsid w:val="00B35755"/>
    <w:rsid w:val="00B8756B"/>
    <w:rsid w:val="00B94018"/>
    <w:rsid w:val="00D00429"/>
    <w:rsid w:val="00DF6F99"/>
    <w:rsid w:val="00E76BA8"/>
    <w:rsid w:val="00F3640E"/>
    <w:rsid w:val="00F77DBF"/>
    <w:rsid w:val="00F976EE"/>
    <w:rsid w:val="00FC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F77DB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F77D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F77DBF"/>
  </w:style>
  <w:style w:type="character" w:customStyle="1" w:styleId="10">
    <w:name w:val="Заголовок 1 Знак"/>
    <w:basedOn w:val="a1"/>
    <w:link w:val="1"/>
    <w:uiPriority w:val="9"/>
    <w:rsid w:val="00F77DBF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3">
    <w:name w:val="Гиперссылка1"/>
    <w:basedOn w:val="a1"/>
    <w:uiPriority w:val="99"/>
    <w:semiHidden/>
    <w:unhideWhenUsed/>
    <w:rsid w:val="00F77DBF"/>
    <w:rPr>
      <w:color w:val="5F5F5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F77DBF"/>
    <w:rPr>
      <w:color w:val="919191"/>
      <w:u w:val="single"/>
    </w:rPr>
  </w:style>
  <w:style w:type="paragraph" w:customStyle="1" w:styleId="msonormal0">
    <w:name w:val="msonormal"/>
    <w:basedOn w:val="a0"/>
    <w:uiPriority w:val="99"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77DBF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F77DBF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F77DBF"/>
    <w:rPr>
      <w:rFonts w:ascii="Calibri" w:eastAsia="Calibri" w:hAnsi="Calibri" w:cs="Times New Roman"/>
    </w:rPr>
  </w:style>
  <w:style w:type="paragraph" w:styleId="ad">
    <w:name w:val="endnote text"/>
    <w:basedOn w:val="a0"/>
    <w:link w:val="ae"/>
    <w:uiPriority w:val="99"/>
    <w:semiHidden/>
    <w:unhideWhenUsed/>
    <w:rsid w:val="00F77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F77DBF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">
    <w:name w:val="Body Text"/>
    <w:basedOn w:val="a0"/>
    <w:link w:val="af0"/>
    <w:uiPriority w:val="99"/>
    <w:semiHidden/>
    <w:unhideWhenUsed/>
    <w:rsid w:val="00F77D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"/>
    <w:uiPriority w:val="99"/>
    <w:semiHidden/>
    <w:rsid w:val="00F77DBF"/>
    <w:rPr>
      <w:rFonts w:ascii="Calibri" w:eastAsia="Calibri" w:hAnsi="Calibri" w:cs="Calibri"/>
      <w:shd w:val="clear" w:color="auto" w:fill="FFFFFF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F77DB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F77DB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77DBF"/>
    <w:rPr>
      <w:rFonts w:ascii="Tahoma" w:eastAsia="Calibri" w:hAnsi="Tahoma" w:cs="Tahoma"/>
      <w:sz w:val="16"/>
      <w:szCs w:val="16"/>
    </w:rPr>
  </w:style>
  <w:style w:type="paragraph" w:styleId="af5">
    <w:name w:val="No Spacing"/>
    <w:uiPriority w:val="1"/>
    <w:qFormat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0"/>
    <w:uiPriority w:val="34"/>
    <w:qFormat/>
    <w:rsid w:val="00F77DB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15"/>
    <w:locked/>
    <w:rsid w:val="00F77DB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0"/>
    <w:link w:val="af8"/>
    <w:rsid w:val="00F77DBF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uiPriority w:val="99"/>
    <w:rsid w:val="00F77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77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iPriority w:val="99"/>
    <w:semiHidden/>
    <w:unhideWhenUsed/>
    <w:rsid w:val="00F77DBF"/>
    <w:rPr>
      <w:vertAlign w:val="superscript"/>
    </w:rPr>
  </w:style>
  <w:style w:type="character" w:styleId="afa">
    <w:name w:val="annotation reference"/>
    <w:uiPriority w:val="99"/>
    <w:semiHidden/>
    <w:unhideWhenUsed/>
    <w:rsid w:val="00F77DBF"/>
    <w:rPr>
      <w:sz w:val="16"/>
      <w:szCs w:val="16"/>
    </w:rPr>
  </w:style>
  <w:style w:type="character" w:styleId="afb">
    <w:name w:val="endnote reference"/>
    <w:basedOn w:val="a1"/>
    <w:uiPriority w:val="99"/>
    <w:semiHidden/>
    <w:unhideWhenUsed/>
    <w:rsid w:val="00F77DBF"/>
    <w:rPr>
      <w:vertAlign w:val="superscript"/>
    </w:rPr>
  </w:style>
  <w:style w:type="character" w:customStyle="1" w:styleId="16">
    <w:name w:val="Основной текст Знак1"/>
    <w:basedOn w:val="a1"/>
    <w:uiPriority w:val="99"/>
    <w:semiHidden/>
    <w:rsid w:val="00F77DBF"/>
  </w:style>
  <w:style w:type="character" w:customStyle="1" w:styleId="apple-converted-space">
    <w:name w:val="apple-converted-space"/>
    <w:basedOn w:val="a1"/>
    <w:rsid w:val="00F77DBF"/>
  </w:style>
  <w:style w:type="character" w:customStyle="1" w:styleId="FontStyle12">
    <w:name w:val="Font Style12"/>
    <w:rsid w:val="00F77DBF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Основной текст Знак11"/>
    <w:uiPriority w:val="99"/>
    <w:semiHidden/>
    <w:rsid w:val="00F77DBF"/>
    <w:rPr>
      <w:rFonts w:ascii="Times New Roman" w:hAnsi="Times New Roman" w:cs="Times New Roman" w:hint="default"/>
    </w:rPr>
  </w:style>
  <w:style w:type="table" w:styleId="afc">
    <w:name w:val="Table Grid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uiPriority w:val="59"/>
    <w:rsid w:val="00F7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uiPriority w:val="59"/>
    <w:rsid w:val="00F77DB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uiPriority w:val="99"/>
    <w:rsid w:val="00F77DBF"/>
    <w:pPr>
      <w:spacing w:after="0" w:line="240" w:lineRule="auto"/>
      <w:jc w:val="center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2">
    <w:name w:val="Заголовок 1 Знак1"/>
    <w:basedOn w:val="a1"/>
    <w:uiPriority w:val="9"/>
    <w:rsid w:val="00F7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Hyperlink"/>
    <w:basedOn w:val="a1"/>
    <w:uiPriority w:val="99"/>
    <w:semiHidden/>
    <w:unhideWhenUsed/>
    <w:rsid w:val="00F77DBF"/>
    <w:rPr>
      <w:color w:val="0563C1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sid w:val="00F77DB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F77DB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F77D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F77DBF"/>
  </w:style>
  <w:style w:type="character" w:customStyle="1" w:styleId="10">
    <w:name w:val="Заголовок 1 Знак"/>
    <w:basedOn w:val="a1"/>
    <w:link w:val="1"/>
    <w:uiPriority w:val="9"/>
    <w:rsid w:val="00F77DBF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3">
    <w:name w:val="Гиперссылка1"/>
    <w:basedOn w:val="a1"/>
    <w:uiPriority w:val="99"/>
    <w:semiHidden/>
    <w:unhideWhenUsed/>
    <w:rsid w:val="00F77DBF"/>
    <w:rPr>
      <w:color w:val="5F5F5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F77DBF"/>
    <w:rPr>
      <w:color w:val="919191"/>
      <w:u w:val="single"/>
    </w:rPr>
  </w:style>
  <w:style w:type="paragraph" w:customStyle="1" w:styleId="msonormal0">
    <w:name w:val="msonormal"/>
    <w:basedOn w:val="a0"/>
    <w:uiPriority w:val="99"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77DBF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F77DBF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F77DBF"/>
    <w:rPr>
      <w:rFonts w:ascii="Calibri" w:eastAsia="Calibri" w:hAnsi="Calibri" w:cs="Times New Roman"/>
    </w:rPr>
  </w:style>
  <w:style w:type="paragraph" w:styleId="ad">
    <w:name w:val="endnote text"/>
    <w:basedOn w:val="a0"/>
    <w:link w:val="ae"/>
    <w:uiPriority w:val="99"/>
    <w:semiHidden/>
    <w:unhideWhenUsed/>
    <w:rsid w:val="00F77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F77DBF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">
    <w:name w:val="Body Text"/>
    <w:basedOn w:val="a0"/>
    <w:link w:val="af0"/>
    <w:uiPriority w:val="99"/>
    <w:semiHidden/>
    <w:unhideWhenUsed/>
    <w:rsid w:val="00F77D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"/>
    <w:uiPriority w:val="99"/>
    <w:semiHidden/>
    <w:rsid w:val="00F77DBF"/>
    <w:rPr>
      <w:rFonts w:ascii="Calibri" w:eastAsia="Calibri" w:hAnsi="Calibri" w:cs="Calibri"/>
      <w:shd w:val="clear" w:color="auto" w:fill="FFFFFF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F77DB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F77DB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77DBF"/>
    <w:rPr>
      <w:rFonts w:ascii="Tahoma" w:eastAsia="Calibri" w:hAnsi="Tahoma" w:cs="Tahoma"/>
      <w:sz w:val="16"/>
      <w:szCs w:val="16"/>
    </w:rPr>
  </w:style>
  <w:style w:type="paragraph" w:styleId="af5">
    <w:name w:val="No Spacing"/>
    <w:uiPriority w:val="1"/>
    <w:qFormat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0"/>
    <w:uiPriority w:val="34"/>
    <w:qFormat/>
    <w:rsid w:val="00F77DB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15"/>
    <w:locked/>
    <w:rsid w:val="00F77DB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0"/>
    <w:link w:val="af8"/>
    <w:rsid w:val="00F77DBF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uiPriority w:val="99"/>
    <w:rsid w:val="00F77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77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iPriority w:val="99"/>
    <w:semiHidden/>
    <w:unhideWhenUsed/>
    <w:rsid w:val="00F77DBF"/>
    <w:rPr>
      <w:vertAlign w:val="superscript"/>
    </w:rPr>
  </w:style>
  <w:style w:type="character" w:styleId="afa">
    <w:name w:val="annotation reference"/>
    <w:uiPriority w:val="99"/>
    <w:semiHidden/>
    <w:unhideWhenUsed/>
    <w:rsid w:val="00F77DBF"/>
    <w:rPr>
      <w:sz w:val="16"/>
      <w:szCs w:val="16"/>
    </w:rPr>
  </w:style>
  <w:style w:type="character" w:styleId="afb">
    <w:name w:val="endnote reference"/>
    <w:basedOn w:val="a1"/>
    <w:uiPriority w:val="99"/>
    <w:semiHidden/>
    <w:unhideWhenUsed/>
    <w:rsid w:val="00F77DBF"/>
    <w:rPr>
      <w:vertAlign w:val="superscript"/>
    </w:rPr>
  </w:style>
  <w:style w:type="character" w:customStyle="1" w:styleId="16">
    <w:name w:val="Основной текст Знак1"/>
    <w:basedOn w:val="a1"/>
    <w:uiPriority w:val="99"/>
    <w:semiHidden/>
    <w:rsid w:val="00F77DBF"/>
  </w:style>
  <w:style w:type="character" w:customStyle="1" w:styleId="apple-converted-space">
    <w:name w:val="apple-converted-space"/>
    <w:basedOn w:val="a1"/>
    <w:rsid w:val="00F77DBF"/>
  </w:style>
  <w:style w:type="character" w:customStyle="1" w:styleId="FontStyle12">
    <w:name w:val="Font Style12"/>
    <w:rsid w:val="00F77DBF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Основной текст Знак11"/>
    <w:uiPriority w:val="99"/>
    <w:semiHidden/>
    <w:rsid w:val="00F77DBF"/>
    <w:rPr>
      <w:rFonts w:ascii="Times New Roman" w:hAnsi="Times New Roman" w:cs="Times New Roman" w:hint="default"/>
    </w:rPr>
  </w:style>
  <w:style w:type="table" w:styleId="afc">
    <w:name w:val="Table Grid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uiPriority w:val="59"/>
    <w:rsid w:val="00F7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uiPriority w:val="59"/>
    <w:rsid w:val="00F77DB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uiPriority w:val="99"/>
    <w:rsid w:val="00F77DBF"/>
    <w:pPr>
      <w:spacing w:after="0" w:line="240" w:lineRule="auto"/>
      <w:jc w:val="center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2">
    <w:name w:val="Заголовок 1 Знак1"/>
    <w:basedOn w:val="a1"/>
    <w:uiPriority w:val="9"/>
    <w:rsid w:val="00F7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Hyperlink"/>
    <w:basedOn w:val="a1"/>
    <w:uiPriority w:val="99"/>
    <w:semiHidden/>
    <w:unhideWhenUsed/>
    <w:rsid w:val="00F77DBF"/>
    <w:rPr>
      <w:color w:val="0563C1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sid w:val="00F77D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1728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Елена Борисовна</dc:creator>
  <cp:lastModifiedBy>User281122</cp:lastModifiedBy>
  <cp:revision>14</cp:revision>
  <cp:lastPrinted>2023-11-15T05:56:00Z</cp:lastPrinted>
  <dcterms:created xsi:type="dcterms:W3CDTF">2020-08-07T04:05:00Z</dcterms:created>
  <dcterms:modified xsi:type="dcterms:W3CDTF">2023-11-15T05:56:00Z</dcterms:modified>
</cp:coreProperties>
</file>